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insoku w:val="0"/>
        <w:overflowPunct w:val="0"/>
        <w:spacing w:before="0" w:line="20" w:lineRule="exact"/>
        <w:ind w:left="289"/>
        <w:rPr>
          <w:rFonts w:asciiTheme="majorEastAsia" w:hAnsiTheme="majorEastAsia" w:eastAsiaTheme="majorEastAsia"/>
          <w:sz w:val="2"/>
          <w:szCs w:val="2"/>
        </w:rPr>
      </w:pPr>
    </w:p>
    <w:p>
      <w:pPr>
        <w:pStyle w:val="24"/>
        <w:spacing w:line="700" w:lineRule="exact"/>
        <w:ind w:right="105" w:rightChars="50"/>
        <w:jc w:val="center"/>
        <w:rPr>
          <w:rFonts w:asciiTheme="majorEastAsia" w:hAnsiTheme="majorEastAsia" w:eastAsiaTheme="majorEastAsia"/>
          <w:b/>
          <w:sz w:val="50"/>
        </w:rPr>
      </w:pPr>
    </w:p>
    <w:p>
      <w:pPr>
        <w:pStyle w:val="24"/>
        <w:spacing w:line="700" w:lineRule="exact"/>
        <w:ind w:right="105" w:rightChars="50"/>
        <w:jc w:val="center"/>
        <w:rPr>
          <w:rFonts w:asciiTheme="majorEastAsia" w:hAnsiTheme="majorEastAsia" w:eastAsiaTheme="majorEastAsia"/>
          <w:b/>
          <w:sz w:val="50"/>
        </w:rPr>
      </w:pPr>
    </w:p>
    <w:p>
      <w:pPr>
        <w:pStyle w:val="24"/>
        <w:spacing w:line="700" w:lineRule="exact"/>
        <w:ind w:right="105" w:rightChars="50"/>
        <w:jc w:val="center"/>
        <w:rPr>
          <w:rFonts w:asciiTheme="majorEastAsia" w:hAnsiTheme="majorEastAsia" w:eastAsiaTheme="majorEastAsia"/>
          <w:b/>
          <w:sz w:val="50"/>
        </w:rPr>
      </w:pPr>
      <w:r>
        <w:rPr>
          <w:rFonts w:hint="eastAsia" w:asciiTheme="majorEastAsia" w:hAnsiTheme="majorEastAsia" w:eastAsiaTheme="majorEastAsia"/>
          <w:b/>
          <w:sz w:val="50"/>
        </w:rPr>
        <w:t>国网</w:t>
      </w:r>
      <w:r>
        <w:rPr>
          <w:rFonts w:hint="eastAsia" w:cs="宋体" w:asciiTheme="majorEastAsia" w:hAnsiTheme="majorEastAsia" w:eastAsiaTheme="majorEastAsia"/>
          <w:b/>
          <w:sz w:val="50"/>
        </w:rPr>
        <w:t>淮北供电公司</w:t>
      </w:r>
    </w:p>
    <w:p>
      <w:pPr>
        <w:pStyle w:val="5"/>
        <w:kinsoku w:val="0"/>
        <w:overflowPunct w:val="0"/>
        <w:spacing w:before="0"/>
        <w:ind w:left="0"/>
        <w:rPr>
          <w:rFonts w:asciiTheme="majorEastAsia" w:hAnsiTheme="majorEastAsia" w:eastAsiaTheme="majorEastAsia"/>
          <w:sz w:val="20"/>
          <w:szCs w:val="20"/>
        </w:rPr>
      </w:pPr>
    </w:p>
    <w:p>
      <w:pPr>
        <w:pStyle w:val="5"/>
        <w:kinsoku w:val="0"/>
        <w:overflowPunct w:val="0"/>
        <w:spacing w:before="0"/>
        <w:ind w:left="0"/>
        <w:rPr>
          <w:rFonts w:asciiTheme="majorEastAsia" w:hAnsiTheme="majorEastAsia" w:eastAsiaTheme="majorEastAsia"/>
          <w:sz w:val="20"/>
          <w:szCs w:val="20"/>
        </w:rPr>
      </w:pPr>
    </w:p>
    <w:p>
      <w:pPr>
        <w:pStyle w:val="5"/>
        <w:kinsoku w:val="0"/>
        <w:overflowPunct w:val="0"/>
        <w:spacing w:before="0"/>
        <w:ind w:left="0"/>
        <w:rPr>
          <w:rFonts w:asciiTheme="majorEastAsia" w:hAnsiTheme="majorEastAsia" w:eastAsiaTheme="majorEastAsia"/>
          <w:sz w:val="20"/>
          <w:szCs w:val="20"/>
        </w:rPr>
      </w:pPr>
    </w:p>
    <w:p>
      <w:pPr>
        <w:pStyle w:val="5"/>
        <w:kinsoku w:val="0"/>
        <w:overflowPunct w:val="0"/>
        <w:spacing w:before="0"/>
        <w:ind w:left="0"/>
        <w:rPr>
          <w:rFonts w:asciiTheme="majorEastAsia" w:hAnsiTheme="majorEastAsia" w:eastAsiaTheme="majorEastAsia"/>
          <w:sz w:val="20"/>
          <w:szCs w:val="20"/>
        </w:rPr>
      </w:pPr>
    </w:p>
    <w:p>
      <w:pPr>
        <w:pStyle w:val="5"/>
        <w:kinsoku w:val="0"/>
        <w:overflowPunct w:val="0"/>
        <w:spacing w:before="0"/>
        <w:ind w:left="0"/>
        <w:rPr>
          <w:rFonts w:asciiTheme="majorEastAsia" w:hAnsiTheme="majorEastAsia" w:eastAsiaTheme="majorEastAsia"/>
          <w:sz w:val="20"/>
          <w:szCs w:val="20"/>
        </w:rPr>
      </w:pPr>
    </w:p>
    <w:p>
      <w:pPr>
        <w:pStyle w:val="5"/>
        <w:kinsoku w:val="0"/>
        <w:overflowPunct w:val="0"/>
        <w:spacing w:before="0"/>
        <w:ind w:left="0"/>
        <w:rPr>
          <w:rFonts w:asciiTheme="majorEastAsia" w:hAnsiTheme="majorEastAsia" w:eastAsiaTheme="majorEastAsia"/>
          <w:sz w:val="20"/>
          <w:szCs w:val="20"/>
        </w:rPr>
      </w:pPr>
    </w:p>
    <w:p>
      <w:pPr>
        <w:pStyle w:val="24"/>
        <w:spacing w:line="700" w:lineRule="exact"/>
        <w:ind w:right="105" w:rightChars="50"/>
        <w:jc w:val="center"/>
        <w:rPr>
          <w:rFonts w:asciiTheme="majorEastAsia" w:hAnsiTheme="majorEastAsia" w:eastAsiaTheme="majorEastAsia"/>
          <w:b/>
          <w:sz w:val="50"/>
        </w:rPr>
      </w:pPr>
      <w:r>
        <w:rPr>
          <w:rFonts w:hint="eastAsia" w:asciiTheme="majorEastAsia" w:hAnsiTheme="majorEastAsia" w:eastAsiaTheme="majorEastAsia"/>
          <w:b/>
          <w:sz w:val="50"/>
        </w:rPr>
        <w:t>现场计划作业管控系统</w:t>
      </w:r>
    </w:p>
    <w:p>
      <w:pPr>
        <w:pStyle w:val="24"/>
        <w:spacing w:line="700" w:lineRule="exact"/>
        <w:ind w:right="105" w:rightChars="50"/>
        <w:jc w:val="center"/>
        <w:rPr>
          <w:rFonts w:asciiTheme="majorEastAsia" w:hAnsiTheme="majorEastAsia" w:eastAsiaTheme="majorEastAsia"/>
          <w:b/>
          <w:sz w:val="50"/>
        </w:rPr>
      </w:pPr>
      <w:r>
        <w:rPr>
          <w:rFonts w:hint="eastAsia" w:asciiTheme="majorEastAsia" w:hAnsiTheme="majorEastAsia" w:eastAsiaTheme="majorEastAsia"/>
          <w:b/>
          <w:sz w:val="50"/>
        </w:rPr>
        <w:t>技术规范</w:t>
      </w:r>
    </w:p>
    <w:p>
      <w:pPr>
        <w:pStyle w:val="5"/>
        <w:kinsoku w:val="0"/>
        <w:overflowPunct w:val="0"/>
        <w:spacing w:before="6"/>
        <w:ind w:left="0"/>
        <w:rPr>
          <w:rFonts w:cs="黑体" w:asciiTheme="majorEastAsia" w:hAnsiTheme="majorEastAsia" w:eastAsiaTheme="majorEastAsia"/>
          <w:sz w:val="36"/>
          <w:szCs w:val="36"/>
        </w:rPr>
      </w:pPr>
    </w:p>
    <w:p>
      <w:pPr>
        <w:pStyle w:val="5"/>
        <w:tabs>
          <w:tab w:val="left" w:pos="6882"/>
        </w:tabs>
        <w:kinsoku w:val="0"/>
        <w:overflowPunct w:val="0"/>
        <w:spacing w:before="0"/>
        <w:ind w:left="3253"/>
        <w:rPr>
          <w:rFonts w:cs="黑体" w:asciiTheme="majorEastAsia" w:hAnsiTheme="majorEastAsia" w:eastAsiaTheme="majorEastAsia"/>
          <w:w w:val="115"/>
          <w:sz w:val="28"/>
          <w:szCs w:val="28"/>
        </w:rPr>
      </w:pPr>
    </w:p>
    <w:p>
      <w:pPr>
        <w:pStyle w:val="5"/>
        <w:tabs>
          <w:tab w:val="left" w:pos="6882"/>
        </w:tabs>
        <w:kinsoku w:val="0"/>
        <w:overflowPunct w:val="0"/>
        <w:spacing w:before="0"/>
        <w:ind w:left="3253"/>
        <w:rPr>
          <w:rFonts w:cs="黑体" w:asciiTheme="majorEastAsia" w:hAnsiTheme="majorEastAsia" w:eastAsiaTheme="majorEastAsia"/>
          <w:w w:val="115"/>
          <w:sz w:val="28"/>
          <w:szCs w:val="28"/>
        </w:rPr>
      </w:pPr>
    </w:p>
    <w:p>
      <w:pPr>
        <w:pStyle w:val="5"/>
        <w:tabs>
          <w:tab w:val="left" w:pos="6882"/>
        </w:tabs>
        <w:kinsoku w:val="0"/>
        <w:overflowPunct w:val="0"/>
        <w:spacing w:before="0"/>
        <w:ind w:left="3253"/>
        <w:rPr>
          <w:rFonts w:cs="黑体" w:asciiTheme="majorEastAsia" w:hAnsiTheme="majorEastAsia" w:eastAsiaTheme="majorEastAsia"/>
          <w:w w:val="115"/>
          <w:sz w:val="28"/>
          <w:szCs w:val="28"/>
        </w:rPr>
      </w:pPr>
    </w:p>
    <w:p>
      <w:pPr>
        <w:spacing w:before="240" w:beforeLines="100"/>
        <w:rPr>
          <w:rFonts w:asciiTheme="majorEastAsia" w:hAnsiTheme="majorEastAsia" w:eastAsiaTheme="majorEastAsia"/>
          <w:sz w:val="72"/>
        </w:rPr>
      </w:pPr>
    </w:p>
    <w:p>
      <w:pPr>
        <w:spacing w:before="240" w:beforeLines="100"/>
        <w:jc w:val="center"/>
        <w:rPr>
          <w:rFonts w:asciiTheme="majorEastAsia" w:hAnsiTheme="majorEastAsia" w:eastAsiaTheme="majorEastAsia"/>
          <w:sz w:val="32"/>
        </w:rPr>
      </w:pPr>
    </w:p>
    <w:p>
      <w:pPr>
        <w:pStyle w:val="24"/>
        <w:spacing w:line="700" w:lineRule="exact"/>
        <w:ind w:right="105" w:rightChars="50"/>
        <w:jc w:val="center"/>
        <w:rPr>
          <w:rFonts w:cs="宋体" w:asciiTheme="majorEastAsia" w:hAnsiTheme="majorEastAsia" w:eastAsiaTheme="majorEastAsia"/>
          <w:b/>
          <w:sz w:val="50"/>
        </w:rPr>
      </w:pPr>
      <w:r>
        <w:rPr>
          <w:rFonts w:hint="eastAsia" w:asciiTheme="majorEastAsia" w:hAnsiTheme="majorEastAsia" w:eastAsiaTheme="majorEastAsia"/>
          <w:b/>
          <w:sz w:val="50"/>
        </w:rPr>
        <w:t>国网</w:t>
      </w:r>
      <w:r>
        <w:rPr>
          <w:rFonts w:hint="eastAsia" w:cs="宋体" w:asciiTheme="majorEastAsia" w:hAnsiTheme="majorEastAsia" w:eastAsiaTheme="majorEastAsia"/>
          <w:b/>
          <w:sz w:val="50"/>
        </w:rPr>
        <w:t>淮北供电公司</w:t>
      </w:r>
    </w:p>
    <w:p>
      <w:pPr>
        <w:pStyle w:val="24"/>
        <w:spacing w:line="700" w:lineRule="exact"/>
        <w:ind w:right="105" w:rightChars="50"/>
        <w:jc w:val="center"/>
        <w:rPr>
          <w:rFonts w:cs="宋体" w:asciiTheme="majorEastAsia" w:hAnsiTheme="majorEastAsia" w:eastAsiaTheme="majorEastAsia"/>
          <w:b/>
          <w:sz w:val="50"/>
        </w:rPr>
      </w:pPr>
    </w:p>
    <w:p>
      <w:pPr>
        <w:pStyle w:val="24"/>
        <w:spacing w:line="700" w:lineRule="exact"/>
        <w:ind w:right="105" w:rightChars="50"/>
        <w:jc w:val="center"/>
        <w:rPr>
          <w:rFonts w:cs="宋体" w:asciiTheme="majorEastAsia" w:hAnsiTheme="majorEastAsia" w:eastAsiaTheme="majorEastAsia"/>
          <w:b/>
          <w:sz w:val="50"/>
        </w:rPr>
      </w:pPr>
    </w:p>
    <w:p>
      <w:pPr>
        <w:pStyle w:val="24"/>
        <w:spacing w:line="700" w:lineRule="exact"/>
        <w:ind w:right="105" w:rightChars="50"/>
        <w:jc w:val="center"/>
        <w:rPr>
          <w:rFonts w:asciiTheme="majorEastAsia" w:hAnsiTheme="majorEastAsia" w:eastAsiaTheme="majorEastAsia"/>
          <w:b/>
          <w:sz w:val="50"/>
        </w:rPr>
      </w:pPr>
      <w:r>
        <w:rPr>
          <w:rFonts w:hint="eastAsia" w:asciiTheme="majorEastAsia" w:hAnsiTheme="majorEastAsia" w:eastAsiaTheme="majorEastAsia"/>
          <w:b/>
          <w:sz w:val="50"/>
        </w:rPr>
        <w:t>二〇一</w:t>
      </w:r>
      <w:r>
        <w:rPr>
          <w:rFonts w:hint="eastAsia" w:asciiTheme="majorEastAsia" w:hAnsiTheme="majorEastAsia" w:eastAsiaTheme="majorEastAsia"/>
          <w:b/>
          <w:sz w:val="50"/>
          <w:lang w:val="en-US" w:eastAsia="zh-CN"/>
        </w:rPr>
        <w:t>九</w:t>
      </w:r>
      <w:r>
        <w:rPr>
          <w:rFonts w:hint="eastAsia" w:asciiTheme="majorEastAsia" w:hAnsiTheme="majorEastAsia" w:eastAsiaTheme="majorEastAsia"/>
          <w:b/>
          <w:sz w:val="50"/>
        </w:rPr>
        <w:t>年</w:t>
      </w:r>
      <w:r>
        <w:rPr>
          <w:rFonts w:hint="eastAsia" w:asciiTheme="majorEastAsia" w:hAnsiTheme="majorEastAsia" w:eastAsiaTheme="majorEastAsia"/>
          <w:b/>
          <w:sz w:val="50"/>
          <w:lang w:val="en-US" w:eastAsia="zh-CN"/>
        </w:rPr>
        <w:t>六</w:t>
      </w:r>
      <w:r>
        <w:rPr>
          <w:rFonts w:hint="eastAsia" w:asciiTheme="majorEastAsia" w:hAnsiTheme="majorEastAsia" w:eastAsiaTheme="majorEastAsia"/>
          <w:b/>
          <w:sz w:val="50"/>
        </w:rPr>
        <w:t>月</w:t>
      </w:r>
    </w:p>
    <w:p>
      <w:pPr>
        <w:pStyle w:val="24"/>
        <w:spacing w:line="700" w:lineRule="exact"/>
        <w:ind w:right="105" w:rightChars="50"/>
        <w:jc w:val="center"/>
        <w:rPr>
          <w:rFonts w:asciiTheme="majorEastAsia" w:hAnsiTheme="majorEastAsia" w:eastAsiaTheme="majorEastAsia"/>
          <w:b/>
          <w:sz w:val="50"/>
        </w:rPr>
      </w:pPr>
    </w:p>
    <w:p>
      <w:pPr>
        <w:pStyle w:val="22"/>
        <w:jc w:val="center"/>
        <w:rPr>
          <w:rFonts w:cs="黑体" w:asciiTheme="majorEastAsia" w:hAnsiTheme="majorEastAsia"/>
          <w:sz w:val="24"/>
          <w:szCs w:val="52"/>
        </w:rPr>
      </w:pPr>
    </w:p>
    <w:sdt>
      <w:sdtPr>
        <w:rPr>
          <w:rFonts w:asciiTheme="majorEastAsia" w:hAnsiTheme="majorEastAsia" w:eastAsiaTheme="majorEastAsia"/>
          <w:lang w:val="zh-CN"/>
        </w:rPr>
        <w:id w:val="1774513300"/>
        <w:docPartObj>
          <w:docPartGallery w:val="Table of Contents"/>
          <w:docPartUnique/>
        </w:docPartObj>
      </w:sdtPr>
      <w:sdtEndPr>
        <w:rPr>
          <w:rFonts w:asciiTheme="majorEastAsia" w:hAnsiTheme="majorEastAsia" w:eastAsiaTheme="majorEastAsia"/>
          <w:b/>
          <w:bCs/>
          <w:lang w:val="zh-CN"/>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1"/>
            <w:tabs>
              <w:tab w:val="right" w:leader="dot" w:pos="8306"/>
            </w:tabs>
          </w:pPr>
          <w:r>
            <w:rPr>
              <w:rFonts w:asciiTheme="majorEastAsia" w:hAnsiTheme="majorEastAsia" w:eastAsiaTheme="majorEastAsia"/>
              <w:b/>
            </w:rPr>
            <w:fldChar w:fldCharType="begin"/>
          </w:r>
          <w:r>
            <w:rPr>
              <w:rFonts w:asciiTheme="majorEastAsia" w:hAnsiTheme="majorEastAsia" w:eastAsiaTheme="majorEastAsia"/>
              <w:b/>
            </w:rPr>
            <w:instrText xml:space="preserve"> TOC \o "1-3" \h \z \u </w:instrText>
          </w:r>
          <w:r>
            <w:rPr>
              <w:rFonts w:asciiTheme="majorEastAsia" w:hAnsiTheme="majorEastAsia" w:eastAsiaTheme="majorEastAsia"/>
              <w:b/>
            </w:rPr>
            <w:fldChar w:fldCharType="separate"/>
          </w:r>
          <w:r>
            <w:rPr>
              <w:rFonts w:asciiTheme="majorEastAsia" w:hAnsiTheme="majorEastAsia" w:eastAsiaTheme="majorEastAsia"/>
            </w:rPr>
            <w:fldChar w:fldCharType="begin"/>
          </w:r>
          <w:r>
            <w:rPr>
              <w:rFonts w:asciiTheme="majorEastAsia" w:hAnsiTheme="majorEastAsia" w:eastAsiaTheme="majorEastAsia"/>
            </w:rPr>
            <w:instrText xml:space="preserve"> HYPERLINK \l _Toc5244 </w:instrText>
          </w:r>
          <w:r>
            <w:rPr>
              <w:rFonts w:asciiTheme="majorEastAsia" w:hAnsiTheme="majorEastAsia" w:eastAsiaTheme="majorEastAsia"/>
            </w:rPr>
            <w:fldChar w:fldCharType="separate"/>
          </w:r>
          <w:r>
            <w:rPr>
              <w:rFonts w:hint="eastAsia" w:asciiTheme="majorEastAsia" w:hAnsiTheme="majorEastAsia" w:eastAsiaTheme="majorEastAsia"/>
              <w:szCs w:val="24"/>
            </w:rPr>
            <w:t>1 总则</w:t>
          </w:r>
          <w:r>
            <w:tab/>
          </w:r>
          <w:r>
            <w:fldChar w:fldCharType="begin"/>
          </w:r>
          <w:r>
            <w:instrText xml:space="preserve"> PAGEREF _Toc5244 </w:instrText>
          </w:r>
          <w:r>
            <w:fldChar w:fldCharType="separate"/>
          </w:r>
          <w:r>
            <w:t>3</w:t>
          </w:r>
          <w:r>
            <w:fldChar w:fldCharType="end"/>
          </w:r>
          <w:r>
            <w:rPr>
              <w:rFonts w:asciiTheme="majorEastAsia" w:hAnsiTheme="majorEastAsia" w:eastAsiaTheme="majorEastAsia"/>
            </w:rPr>
            <w:fldChar w:fldCharType="end"/>
          </w:r>
        </w:p>
        <w:p>
          <w:pPr>
            <w:pStyle w:val="12"/>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_Toc25826 </w:instrText>
          </w:r>
          <w:r>
            <w:rPr>
              <w:rFonts w:asciiTheme="majorEastAsia" w:hAnsiTheme="majorEastAsia" w:eastAsiaTheme="majorEastAsia"/>
              <w:bCs/>
              <w:lang w:val="zh-CN"/>
            </w:rPr>
            <w:fldChar w:fldCharType="separate"/>
          </w:r>
          <w:r>
            <w:rPr>
              <w:rFonts w:hint="default" w:asciiTheme="majorEastAsia" w:hAnsiTheme="majorEastAsia"/>
              <w:szCs w:val="24"/>
            </w:rPr>
            <w:t xml:space="preserve">1.1 </w:t>
          </w:r>
          <w:r>
            <w:rPr>
              <w:rFonts w:hint="eastAsia" w:asciiTheme="majorEastAsia" w:hAnsiTheme="majorEastAsia"/>
              <w:szCs w:val="24"/>
            </w:rPr>
            <w:t>一般规定</w:t>
          </w:r>
          <w:r>
            <w:tab/>
          </w:r>
          <w:r>
            <w:fldChar w:fldCharType="begin"/>
          </w:r>
          <w:r>
            <w:instrText xml:space="preserve"> PAGEREF _Toc25826 </w:instrText>
          </w:r>
          <w:r>
            <w:fldChar w:fldCharType="separate"/>
          </w:r>
          <w:r>
            <w:t>3</w:t>
          </w:r>
          <w:r>
            <w:fldChar w:fldCharType="end"/>
          </w:r>
          <w:r>
            <w:rPr>
              <w:rFonts w:asciiTheme="majorEastAsia" w:hAnsiTheme="majorEastAsia" w:eastAsiaTheme="majorEastAsia"/>
              <w:bCs/>
              <w:lang w:val="zh-CN"/>
            </w:rPr>
            <w:fldChar w:fldCharType="end"/>
          </w:r>
        </w:p>
        <w:p>
          <w:pPr>
            <w:pStyle w:val="12"/>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_Toc767 </w:instrText>
          </w:r>
          <w:r>
            <w:rPr>
              <w:rFonts w:asciiTheme="majorEastAsia" w:hAnsiTheme="majorEastAsia" w:eastAsiaTheme="majorEastAsia"/>
              <w:bCs/>
              <w:lang w:val="zh-CN"/>
            </w:rPr>
            <w:fldChar w:fldCharType="separate"/>
          </w:r>
          <w:r>
            <w:rPr>
              <w:rFonts w:hint="eastAsia" w:asciiTheme="majorEastAsia" w:hAnsiTheme="majorEastAsia"/>
              <w:szCs w:val="24"/>
            </w:rPr>
            <w:t>1.2 投标人应提供的资格文件</w:t>
          </w:r>
          <w:r>
            <w:tab/>
          </w:r>
          <w:r>
            <w:fldChar w:fldCharType="begin"/>
          </w:r>
          <w:r>
            <w:instrText xml:space="preserve"> PAGEREF _Toc767 </w:instrText>
          </w:r>
          <w:r>
            <w:fldChar w:fldCharType="separate"/>
          </w:r>
          <w:r>
            <w:t>3</w:t>
          </w:r>
          <w:r>
            <w:fldChar w:fldCharType="end"/>
          </w:r>
          <w:r>
            <w:rPr>
              <w:rFonts w:asciiTheme="majorEastAsia" w:hAnsiTheme="majorEastAsia" w:eastAsiaTheme="majorEastAsia"/>
              <w:bCs/>
              <w:lang w:val="zh-CN"/>
            </w:rPr>
            <w:fldChar w:fldCharType="end"/>
          </w:r>
        </w:p>
        <w:p>
          <w:pPr>
            <w:pStyle w:val="12"/>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_Toc32367 </w:instrText>
          </w:r>
          <w:r>
            <w:rPr>
              <w:rFonts w:asciiTheme="majorEastAsia" w:hAnsiTheme="majorEastAsia" w:eastAsiaTheme="majorEastAsia"/>
              <w:bCs/>
              <w:lang w:val="zh-CN"/>
            </w:rPr>
            <w:fldChar w:fldCharType="separate"/>
          </w:r>
          <w:r>
            <w:rPr>
              <w:rFonts w:hint="eastAsia" w:asciiTheme="majorEastAsia" w:hAnsiTheme="majorEastAsia"/>
              <w:szCs w:val="24"/>
            </w:rPr>
            <w:t>1.3工作范围和进度要求</w:t>
          </w:r>
          <w:r>
            <w:tab/>
          </w:r>
          <w:r>
            <w:fldChar w:fldCharType="begin"/>
          </w:r>
          <w:r>
            <w:instrText xml:space="preserve"> PAGEREF _Toc32367 </w:instrText>
          </w:r>
          <w:r>
            <w:fldChar w:fldCharType="separate"/>
          </w:r>
          <w:r>
            <w:t>4</w:t>
          </w:r>
          <w:r>
            <w:fldChar w:fldCharType="end"/>
          </w:r>
          <w:r>
            <w:rPr>
              <w:rFonts w:asciiTheme="majorEastAsia" w:hAnsiTheme="majorEastAsia" w:eastAsiaTheme="majorEastAsia"/>
              <w:bCs/>
              <w:lang w:val="zh-CN"/>
            </w:rPr>
            <w:fldChar w:fldCharType="end"/>
          </w:r>
        </w:p>
        <w:p>
          <w:pPr>
            <w:pStyle w:val="12"/>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_Toc16310 </w:instrText>
          </w:r>
          <w:r>
            <w:rPr>
              <w:rFonts w:asciiTheme="majorEastAsia" w:hAnsiTheme="majorEastAsia" w:eastAsiaTheme="majorEastAsia"/>
              <w:bCs/>
              <w:lang w:val="zh-CN"/>
            </w:rPr>
            <w:fldChar w:fldCharType="separate"/>
          </w:r>
          <w:r>
            <w:rPr>
              <w:rFonts w:hint="eastAsia" w:asciiTheme="majorEastAsia" w:hAnsiTheme="majorEastAsia"/>
              <w:szCs w:val="24"/>
            </w:rPr>
            <w:t>1.4技术资料和试验报告</w:t>
          </w:r>
          <w:r>
            <w:tab/>
          </w:r>
          <w:r>
            <w:fldChar w:fldCharType="begin"/>
          </w:r>
          <w:r>
            <w:instrText xml:space="preserve"> PAGEREF _Toc16310 </w:instrText>
          </w:r>
          <w:r>
            <w:fldChar w:fldCharType="separate"/>
          </w:r>
          <w:r>
            <w:t>4</w:t>
          </w:r>
          <w:r>
            <w:fldChar w:fldCharType="end"/>
          </w:r>
          <w:r>
            <w:rPr>
              <w:rFonts w:asciiTheme="majorEastAsia" w:hAnsiTheme="majorEastAsia" w:eastAsiaTheme="majorEastAsia"/>
              <w:bCs/>
              <w:lang w:val="zh-CN"/>
            </w:rPr>
            <w:fldChar w:fldCharType="end"/>
          </w:r>
        </w:p>
        <w:p>
          <w:pPr>
            <w:pStyle w:val="12"/>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_Toc590 </w:instrText>
          </w:r>
          <w:r>
            <w:rPr>
              <w:rFonts w:asciiTheme="majorEastAsia" w:hAnsiTheme="majorEastAsia" w:eastAsiaTheme="majorEastAsia"/>
              <w:bCs/>
              <w:lang w:val="zh-CN"/>
            </w:rPr>
            <w:fldChar w:fldCharType="separate"/>
          </w:r>
          <w:r>
            <w:rPr>
              <w:rFonts w:hint="eastAsia" w:ascii="宋体" w:hAnsi="宋体"/>
            </w:rPr>
            <w:t>1.</w:t>
          </w:r>
          <w:r>
            <w:rPr>
              <w:rFonts w:hint="eastAsia" w:ascii="宋体" w:hAnsi="宋体"/>
              <w:lang w:val="en-US" w:eastAsia="zh-CN"/>
            </w:rPr>
            <w:t>5支撑服务</w:t>
          </w:r>
          <w:r>
            <w:tab/>
          </w:r>
          <w:r>
            <w:fldChar w:fldCharType="begin"/>
          </w:r>
          <w:r>
            <w:instrText xml:space="preserve"> PAGEREF _Toc590 </w:instrText>
          </w:r>
          <w:r>
            <w:fldChar w:fldCharType="separate"/>
          </w:r>
          <w:r>
            <w:t>4</w:t>
          </w:r>
          <w:r>
            <w:fldChar w:fldCharType="end"/>
          </w:r>
          <w:r>
            <w:rPr>
              <w:rFonts w:asciiTheme="majorEastAsia" w:hAnsiTheme="majorEastAsia" w:eastAsiaTheme="majorEastAsia"/>
              <w:bCs/>
              <w:lang w:val="zh-CN"/>
            </w:rPr>
            <w:fldChar w:fldCharType="end"/>
          </w:r>
        </w:p>
        <w:p>
          <w:pPr>
            <w:pStyle w:val="11"/>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_Toc943 </w:instrText>
          </w:r>
          <w:r>
            <w:rPr>
              <w:rFonts w:asciiTheme="majorEastAsia" w:hAnsiTheme="majorEastAsia" w:eastAsiaTheme="majorEastAsia"/>
              <w:bCs/>
              <w:lang w:val="zh-CN"/>
            </w:rPr>
            <w:fldChar w:fldCharType="separate"/>
          </w:r>
          <w:r>
            <w:rPr>
              <w:rFonts w:hint="eastAsia" w:asciiTheme="majorEastAsia" w:hAnsiTheme="majorEastAsia" w:eastAsiaTheme="majorEastAsia"/>
              <w:szCs w:val="24"/>
            </w:rPr>
            <w:t>2</w:t>
          </w:r>
          <w:r>
            <w:rPr>
              <w:rFonts w:asciiTheme="majorEastAsia" w:hAnsiTheme="majorEastAsia" w:eastAsiaTheme="majorEastAsia"/>
              <w:szCs w:val="24"/>
            </w:rPr>
            <w:t xml:space="preserve"> </w:t>
          </w:r>
          <w:r>
            <w:rPr>
              <w:rFonts w:hint="eastAsia" w:asciiTheme="majorEastAsia" w:hAnsiTheme="majorEastAsia" w:eastAsiaTheme="majorEastAsia"/>
              <w:szCs w:val="24"/>
            </w:rPr>
            <w:t>技术要求和性能参数</w:t>
          </w:r>
          <w:r>
            <w:tab/>
          </w:r>
          <w:r>
            <w:fldChar w:fldCharType="begin"/>
          </w:r>
          <w:r>
            <w:instrText xml:space="preserve"> PAGEREF _Toc943 </w:instrText>
          </w:r>
          <w:r>
            <w:fldChar w:fldCharType="separate"/>
          </w:r>
          <w:r>
            <w:t>5</w:t>
          </w:r>
          <w:r>
            <w:fldChar w:fldCharType="end"/>
          </w:r>
          <w:r>
            <w:rPr>
              <w:rFonts w:asciiTheme="majorEastAsia" w:hAnsiTheme="majorEastAsia" w:eastAsiaTheme="majorEastAsia"/>
              <w:bCs/>
              <w:lang w:val="zh-CN"/>
            </w:rPr>
            <w:fldChar w:fldCharType="end"/>
          </w:r>
        </w:p>
        <w:p>
          <w:pPr>
            <w:pStyle w:val="12"/>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_Toc20155 </w:instrText>
          </w:r>
          <w:r>
            <w:rPr>
              <w:rFonts w:asciiTheme="majorEastAsia" w:hAnsiTheme="majorEastAsia" w:eastAsiaTheme="majorEastAsia"/>
              <w:bCs/>
              <w:lang w:val="zh-CN"/>
            </w:rPr>
            <w:fldChar w:fldCharType="separate"/>
          </w:r>
          <w:r>
            <w:rPr>
              <w:rFonts w:hint="eastAsia" w:asciiTheme="majorEastAsia" w:hAnsiTheme="majorEastAsia"/>
              <w:szCs w:val="24"/>
            </w:rPr>
            <w:t>2.1一般规定</w:t>
          </w:r>
          <w:r>
            <w:tab/>
          </w:r>
          <w:r>
            <w:fldChar w:fldCharType="begin"/>
          </w:r>
          <w:r>
            <w:instrText xml:space="preserve"> PAGEREF _Toc20155 </w:instrText>
          </w:r>
          <w:r>
            <w:fldChar w:fldCharType="separate"/>
          </w:r>
          <w:r>
            <w:t>5</w:t>
          </w:r>
          <w:r>
            <w:fldChar w:fldCharType="end"/>
          </w:r>
          <w:r>
            <w:rPr>
              <w:rFonts w:asciiTheme="majorEastAsia" w:hAnsiTheme="majorEastAsia" w:eastAsiaTheme="majorEastAsia"/>
              <w:bCs/>
              <w:lang w:val="zh-CN"/>
            </w:rPr>
            <w:fldChar w:fldCharType="end"/>
          </w:r>
        </w:p>
        <w:p>
          <w:pPr>
            <w:pStyle w:val="11"/>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_Toc16378 </w:instrText>
          </w:r>
          <w:r>
            <w:rPr>
              <w:rFonts w:asciiTheme="majorEastAsia" w:hAnsiTheme="majorEastAsia" w:eastAsiaTheme="majorEastAsia"/>
              <w:bCs/>
              <w:lang w:val="zh-CN"/>
            </w:rPr>
            <w:fldChar w:fldCharType="separate"/>
          </w:r>
          <w:r>
            <w:rPr>
              <w:rFonts w:asciiTheme="majorEastAsia" w:hAnsiTheme="majorEastAsia" w:eastAsiaTheme="majorEastAsia"/>
              <w:szCs w:val="24"/>
            </w:rPr>
            <w:t>3</w:t>
          </w:r>
          <w:r>
            <w:rPr>
              <w:rFonts w:hint="eastAsia" w:asciiTheme="majorEastAsia" w:hAnsiTheme="majorEastAsia" w:eastAsiaTheme="majorEastAsia"/>
              <w:szCs w:val="24"/>
            </w:rPr>
            <w:t xml:space="preserve"> 监造</w:t>
          </w:r>
          <w:r>
            <w:tab/>
          </w:r>
          <w:r>
            <w:fldChar w:fldCharType="begin"/>
          </w:r>
          <w:r>
            <w:instrText xml:space="preserve"> PAGEREF _Toc16378 </w:instrText>
          </w:r>
          <w:r>
            <w:fldChar w:fldCharType="separate"/>
          </w:r>
          <w:r>
            <w:t>5</w:t>
          </w:r>
          <w:r>
            <w:fldChar w:fldCharType="end"/>
          </w:r>
          <w:r>
            <w:rPr>
              <w:rFonts w:asciiTheme="majorEastAsia" w:hAnsiTheme="majorEastAsia" w:eastAsiaTheme="majorEastAsia"/>
              <w:bCs/>
              <w:lang w:val="zh-CN"/>
            </w:rPr>
            <w:fldChar w:fldCharType="end"/>
          </w:r>
        </w:p>
        <w:p>
          <w:pPr>
            <w:pStyle w:val="11"/>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_Toc30022 </w:instrText>
          </w:r>
          <w:r>
            <w:rPr>
              <w:rFonts w:asciiTheme="majorEastAsia" w:hAnsiTheme="majorEastAsia" w:eastAsiaTheme="majorEastAsia"/>
              <w:bCs/>
              <w:lang w:val="zh-CN"/>
            </w:rPr>
            <w:fldChar w:fldCharType="separate"/>
          </w:r>
          <w:r>
            <w:rPr>
              <w:rFonts w:asciiTheme="majorEastAsia" w:hAnsiTheme="majorEastAsia" w:eastAsiaTheme="majorEastAsia"/>
              <w:szCs w:val="24"/>
            </w:rPr>
            <w:t>4</w:t>
          </w:r>
          <w:r>
            <w:rPr>
              <w:rFonts w:hint="eastAsia" w:asciiTheme="majorEastAsia" w:hAnsiTheme="majorEastAsia" w:eastAsiaTheme="majorEastAsia"/>
              <w:szCs w:val="24"/>
            </w:rPr>
            <w:t xml:space="preserve"> 包装、运输与交货</w:t>
          </w:r>
          <w:r>
            <w:tab/>
          </w:r>
          <w:r>
            <w:fldChar w:fldCharType="begin"/>
          </w:r>
          <w:r>
            <w:instrText xml:space="preserve"> PAGEREF _Toc30022 </w:instrText>
          </w:r>
          <w:r>
            <w:fldChar w:fldCharType="separate"/>
          </w:r>
          <w:r>
            <w:t>5</w:t>
          </w:r>
          <w:r>
            <w:fldChar w:fldCharType="end"/>
          </w:r>
          <w:r>
            <w:rPr>
              <w:rFonts w:asciiTheme="majorEastAsia" w:hAnsiTheme="majorEastAsia" w:eastAsiaTheme="majorEastAsia"/>
              <w:bCs/>
              <w:lang w:val="zh-CN"/>
            </w:rPr>
            <w:fldChar w:fldCharType="end"/>
          </w:r>
        </w:p>
        <w:p>
          <w:pPr>
            <w:pStyle w:val="11"/>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_Toc31159 </w:instrText>
          </w:r>
          <w:r>
            <w:rPr>
              <w:rFonts w:asciiTheme="majorEastAsia" w:hAnsiTheme="majorEastAsia" w:eastAsiaTheme="majorEastAsia"/>
              <w:bCs/>
              <w:lang w:val="zh-CN"/>
            </w:rPr>
            <w:fldChar w:fldCharType="separate"/>
          </w:r>
          <w:r>
            <w:rPr>
              <w:rFonts w:asciiTheme="majorEastAsia" w:hAnsiTheme="majorEastAsia" w:eastAsiaTheme="majorEastAsia"/>
              <w:szCs w:val="24"/>
            </w:rPr>
            <w:t>5</w:t>
          </w:r>
          <w:r>
            <w:rPr>
              <w:rFonts w:hint="eastAsia" w:asciiTheme="majorEastAsia" w:hAnsiTheme="majorEastAsia" w:eastAsiaTheme="majorEastAsia"/>
              <w:szCs w:val="24"/>
              <w:lang w:val="en-US" w:eastAsia="zh-CN"/>
            </w:rPr>
            <w:t xml:space="preserve"> </w:t>
          </w:r>
          <w:r>
            <w:rPr>
              <w:rFonts w:hint="eastAsia" w:asciiTheme="majorEastAsia" w:hAnsiTheme="majorEastAsia" w:eastAsiaTheme="majorEastAsia"/>
              <w:szCs w:val="24"/>
            </w:rPr>
            <w:t>技术服务</w:t>
          </w:r>
          <w:r>
            <w:tab/>
          </w:r>
          <w:r>
            <w:fldChar w:fldCharType="begin"/>
          </w:r>
          <w:r>
            <w:instrText xml:space="preserve"> PAGEREF _Toc31159 </w:instrText>
          </w:r>
          <w:r>
            <w:fldChar w:fldCharType="separate"/>
          </w:r>
          <w:r>
            <w:t>5</w:t>
          </w:r>
          <w:r>
            <w:fldChar w:fldCharType="end"/>
          </w:r>
          <w:r>
            <w:rPr>
              <w:rFonts w:asciiTheme="majorEastAsia" w:hAnsiTheme="majorEastAsia" w:eastAsiaTheme="majorEastAsia"/>
              <w:bCs/>
              <w:lang w:val="zh-CN"/>
            </w:rPr>
            <w:fldChar w:fldCharType="end"/>
          </w:r>
        </w:p>
        <w:p>
          <w:pPr>
            <w:pStyle w:val="12"/>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_Toc278 </w:instrText>
          </w:r>
          <w:r>
            <w:rPr>
              <w:rFonts w:asciiTheme="majorEastAsia" w:hAnsiTheme="majorEastAsia" w:eastAsiaTheme="majorEastAsia"/>
              <w:bCs/>
              <w:lang w:val="zh-CN"/>
            </w:rPr>
            <w:fldChar w:fldCharType="separate"/>
          </w:r>
          <w:r>
            <w:rPr>
              <w:rFonts w:asciiTheme="majorEastAsia" w:hAnsiTheme="majorEastAsia"/>
              <w:szCs w:val="24"/>
            </w:rPr>
            <w:t>5</w:t>
          </w:r>
          <w:r>
            <w:rPr>
              <w:rFonts w:hint="eastAsia" w:asciiTheme="majorEastAsia" w:hAnsiTheme="majorEastAsia"/>
              <w:szCs w:val="24"/>
            </w:rPr>
            <w:t>.1现场服务</w:t>
          </w:r>
          <w:r>
            <w:tab/>
          </w:r>
          <w:r>
            <w:fldChar w:fldCharType="begin"/>
          </w:r>
          <w:r>
            <w:instrText xml:space="preserve"> PAGEREF _Toc278 </w:instrText>
          </w:r>
          <w:r>
            <w:fldChar w:fldCharType="separate"/>
          </w:r>
          <w:r>
            <w:t>5</w:t>
          </w:r>
          <w:r>
            <w:fldChar w:fldCharType="end"/>
          </w:r>
          <w:r>
            <w:rPr>
              <w:rFonts w:asciiTheme="majorEastAsia" w:hAnsiTheme="majorEastAsia" w:eastAsiaTheme="majorEastAsia"/>
              <w:bCs/>
              <w:lang w:val="zh-CN"/>
            </w:rPr>
            <w:fldChar w:fldCharType="end"/>
          </w:r>
        </w:p>
        <w:p>
          <w:pPr>
            <w:pStyle w:val="12"/>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_Toc26580 </w:instrText>
          </w:r>
          <w:r>
            <w:rPr>
              <w:rFonts w:asciiTheme="majorEastAsia" w:hAnsiTheme="majorEastAsia" w:eastAsiaTheme="majorEastAsia"/>
              <w:bCs/>
              <w:lang w:val="zh-CN"/>
            </w:rPr>
            <w:fldChar w:fldCharType="separate"/>
          </w:r>
          <w:r>
            <w:rPr>
              <w:rFonts w:ascii="宋体" w:hAnsi="宋体"/>
            </w:rPr>
            <w:t>5</w:t>
          </w:r>
          <w:r>
            <w:rPr>
              <w:rFonts w:hint="eastAsia" w:ascii="宋体" w:hAnsi="宋体"/>
            </w:rPr>
            <w:t>.2质量保证</w:t>
          </w:r>
          <w:r>
            <w:tab/>
          </w:r>
          <w:r>
            <w:fldChar w:fldCharType="begin"/>
          </w:r>
          <w:r>
            <w:instrText xml:space="preserve"> PAGEREF _Toc26580 </w:instrText>
          </w:r>
          <w:r>
            <w:fldChar w:fldCharType="separate"/>
          </w:r>
          <w:r>
            <w:t>6</w:t>
          </w:r>
          <w:r>
            <w:fldChar w:fldCharType="end"/>
          </w:r>
          <w:r>
            <w:rPr>
              <w:rFonts w:asciiTheme="majorEastAsia" w:hAnsiTheme="majorEastAsia" w:eastAsiaTheme="majorEastAsia"/>
              <w:bCs/>
              <w:lang w:val="zh-CN"/>
            </w:rPr>
            <w:fldChar w:fldCharType="end"/>
          </w:r>
        </w:p>
        <w:p>
          <w:pPr>
            <w:pStyle w:val="12"/>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_Toc19514 </w:instrText>
          </w:r>
          <w:r>
            <w:rPr>
              <w:rFonts w:asciiTheme="majorEastAsia" w:hAnsiTheme="majorEastAsia" w:eastAsiaTheme="majorEastAsia"/>
              <w:bCs/>
              <w:lang w:val="zh-CN"/>
            </w:rPr>
            <w:fldChar w:fldCharType="separate"/>
          </w:r>
          <w:r>
            <w:rPr>
              <w:rFonts w:asciiTheme="majorEastAsia" w:hAnsiTheme="majorEastAsia"/>
              <w:szCs w:val="24"/>
            </w:rPr>
            <w:t>5</w:t>
          </w:r>
          <w:r>
            <w:rPr>
              <w:rFonts w:hint="eastAsia" w:asciiTheme="majorEastAsia" w:hAnsiTheme="majorEastAsia"/>
              <w:szCs w:val="24"/>
            </w:rPr>
            <w:t>.</w:t>
          </w:r>
          <w:r>
            <w:rPr>
              <w:rFonts w:asciiTheme="majorEastAsia" w:hAnsiTheme="majorEastAsia"/>
              <w:szCs w:val="24"/>
            </w:rPr>
            <w:t>3</w:t>
          </w:r>
          <w:r>
            <w:rPr>
              <w:rFonts w:hint="eastAsia" w:asciiTheme="majorEastAsia" w:hAnsiTheme="majorEastAsia"/>
              <w:szCs w:val="24"/>
            </w:rPr>
            <w:t>技术支持</w:t>
          </w:r>
          <w:r>
            <w:tab/>
          </w:r>
          <w:r>
            <w:fldChar w:fldCharType="begin"/>
          </w:r>
          <w:r>
            <w:instrText xml:space="preserve"> PAGEREF _Toc19514 </w:instrText>
          </w:r>
          <w:r>
            <w:fldChar w:fldCharType="separate"/>
          </w:r>
          <w:r>
            <w:t>6</w:t>
          </w:r>
          <w:r>
            <w:fldChar w:fldCharType="end"/>
          </w:r>
          <w:r>
            <w:rPr>
              <w:rFonts w:asciiTheme="majorEastAsia" w:hAnsiTheme="majorEastAsia" w:eastAsiaTheme="majorEastAsia"/>
              <w:bCs/>
              <w:lang w:val="zh-CN"/>
            </w:rPr>
            <w:fldChar w:fldCharType="end"/>
          </w:r>
        </w:p>
        <w:p>
          <w:pPr>
            <w:pStyle w:val="12"/>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_Toc26515 </w:instrText>
          </w:r>
          <w:r>
            <w:rPr>
              <w:rFonts w:asciiTheme="majorEastAsia" w:hAnsiTheme="majorEastAsia" w:eastAsiaTheme="majorEastAsia"/>
              <w:bCs/>
              <w:lang w:val="zh-CN"/>
            </w:rPr>
            <w:fldChar w:fldCharType="separate"/>
          </w:r>
          <w:r>
            <w:rPr>
              <w:rFonts w:ascii="宋体" w:hAnsi="宋体"/>
            </w:rPr>
            <w:t>5</w:t>
          </w:r>
          <w:r>
            <w:rPr>
              <w:rFonts w:hint="eastAsia" w:ascii="宋体" w:hAnsi="宋体"/>
            </w:rPr>
            <w:t>.</w:t>
          </w:r>
          <w:r>
            <w:rPr>
              <w:rFonts w:ascii="宋体" w:hAnsi="宋体"/>
            </w:rPr>
            <w:t>4</w:t>
          </w:r>
          <w:r>
            <w:rPr>
              <w:rFonts w:hint="eastAsia" w:ascii="宋体" w:hAnsi="宋体"/>
            </w:rPr>
            <w:t>维修保养</w:t>
          </w:r>
          <w:r>
            <w:tab/>
          </w:r>
          <w:r>
            <w:fldChar w:fldCharType="begin"/>
          </w:r>
          <w:r>
            <w:instrText xml:space="preserve"> PAGEREF _Toc26515 </w:instrText>
          </w:r>
          <w:r>
            <w:fldChar w:fldCharType="separate"/>
          </w:r>
          <w:r>
            <w:t>6</w:t>
          </w:r>
          <w:r>
            <w:fldChar w:fldCharType="end"/>
          </w:r>
          <w:r>
            <w:rPr>
              <w:rFonts w:asciiTheme="majorEastAsia" w:hAnsiTheme="majorEastAsia" w:eastAsiaTheme="majorEastAsia"/>
              <w:bCs/>
              <w:lang w:val="zh-CN"/>
            </w:rPr>
            <w:fldChar w:fldCharType="end"/>
          </w:r>
        </w:p>
        <w:p>
          <w:pPr>
            <w:pStyle w:val="12"/>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_Toc17562 </w:instrText>
          </w:r>
          <w:r>
            <w:rPr>
              <w:rFonts w:asciiTheme="majorEastAsia" w:hAnsiTheme="majorEastAsia" w:eastAsiaTheme="majorEastAsia"/>
              <w:bCs/>
              <w:lang w:val="zh-CN"/>
            </w:rPr>
            <w:fldChar w:fldCharType="separate"/>
          </w:r>
          <w:r>
            <w:rPr>
              <w:rFonts w:ascii="宋体" w:hAnsi="宋体"/>
            </w:rPr>
            <w:t>5</w:t>
          </w:r>
          <w:r>
            <w:rPr>
              <w:rFonts w:hint="eastAsia" w:ascii="宋体" w:hAnsi="宋体"/>
            </w:rPr>
            <w:t>.</w:t>
          </w:r>
          <w:r>
            <w:rPr>
              <w:rFonts w:ascii="宋体" w:hAnsi="宋体"/>
            </w:rPr>
            <w:t>5</w:t>
          </w:r>
          <w:r>
            <w:rPr>
              <w:rFonts w:hint="eastAsia" w:ascii="宋体" w:hAnsi="宋体"/>
            </w:rPr>
            <w:t>其他要求</w:t>
          </w:r>
          <w:r>
            <w:tab/>
          </w:r>
          <w:r>
            <w:fldChar w:fldCharType="begin"/>
          </w:r>
          <w:r>
            <w:instrText xml:space="preserve"> PAGEREF _Toc17562 </w:instrText>
          </w:r>
          <w:r>
            <w:fldChar w:fldCharType="separate"/>
          </w:r>
          <w:r>
            <w:t>6</w:t>
          </w:r>
          <w:r>
            <w:fldChar w:fldCharType="end"/>
          </w:r>
          <w:r>
            <w:rPr>
              <w:rFonts w:asciiTheme="majorEastAsia" w:hAnsiTheme="majorEastAsia" w:eastAsiaTheme="majorEastAsia"/>
              <w:bCs/>
              <w:lang w:val="zh-CN"/>
            </w:rPr>
            <w:fldChar w:fldCharType="end"/>
          </w:r>
        </w:p>
        <w:p>
          <w:pPr>
            <w:pStyle w:val="11"/>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_Toc17988 </w:instrText>
          </w:r>
          <w:r>
            <w:rPr>
              <w:rFonts w:asciiTheme="majorEastAsia" w:hAnsiTheme="majorEastAsia" w:eastAsiaTheme="majorEastAsia"/>
              <w:bCs/>
              <w:lang w:val="zh-CN"/>
            </w:rPr>
            <w:fldChar w:fldCharType="separate"/>
          </w:r>
          <w:r>
            <w:rPr>
              <w:rFonts w:hint="eastAsia" w:asciiTheme="majorEastAsia" w:hAnsiTheme="majorEastAsia" w:eastAsiaTheme="majorEastAsia"/>
              <w:szCs w:val="24"/>
            </w:rPr>
            <w:t>6</w:t>
          </w:r>
          <w:r>
            <w:rPr>
              <w:rFonts w:asciiTheme="majorEastAsia" w:hAnsiTheme="majorEastAsia" w:eastAsiaTheme="majorEastAsia"/>
              <w:szCs w:val="24"/>
            </w:rPr>
            <w:t xml:space="preserve"> </w:t>
          </w:r>
          <w:r>
            <w:rPr>
              <w:rFonts w:hint="eastAsia" w:asciiTheme="majorEastAsia" w:hAnsiTheme="majorEastAsia" w:eastAsiaTheme="majorEastAsia"/>
              <w:szCs w:val="24"/>
            </w:rPr>
            <w:t>技术规范</w:t>
          </w:r>
          <w:r>
            <w:tab/>
          </w:r>
          <w:r>
            <w:fldChar w:fldCharType="begin"/>
          </w:r>
          <w:r>
            <w:instrText xml:space="preserve"> PAGEREF _Toc17988 </w:instrText>
          </w:r>
          <w:r>
            <w:fldChar w:fldCharType="separate"/>
          </w:r>
          <w:r>
            <w:t>6</w:t>
          </w:r>
          <w:r>
            <w:fldChar w:fldCharType="end"/>
          </w:r>
          <w:r>
            <w:rPr>
              <w:rFonts w:asciiTheme="majorEastAsia" w:hAnsiTheme="majorEastAsia" w:eastAsiaTheme="majorEastAsia"/>
              <w:bCs/>
              <w:lang w:val="zh-CN"/>
            </w:rPr>
            <w:fldChar w:fldCharType="end"/>
          </w:r>
        </w:p>
        <w:p>
          <w:pPr>
            <w:pStyle w:val="11"/>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_Toc17724 </w:instrText>
          </w:r>
          <w:r>
            <w:rPr>
              <w:rFonts w:asciiTheme="majorEastAsia" w:hAnsiTheme="majorEastAsia" w:eastAsiaTheme="majorEastAsia"/>
              <w:bCs/>
              <w:lang w:val="zh-CN"/>
            </w:rPr>
            <w:fldChar w:fldCharType="separate"/>
          </w:r>
          <w:r>
            <w:rPr>
              <w:rFonts w:hint="eastAsia" w:ascii="宋体" w:hAnsi="宋体" w:eastAsia="宋体" w:cs="黑体"/>
              <w:bCs w:val="0"/>
              <w:kern w:val="2"/>
              <w:szCs w:val="24"/>
            </w:rPr>
            <w:t>附录B 本项目人力资源配置表</w:t>
          </w:r>
          <w:r>
            <w:tab/>
          </w:r>
          <w:r>
            <w:fldChar w:fldCharType="begin"/>
          </w:r>
          <w:r>
            <w:instrText xml:space="preserve"> PAGEREF _Toc17724 </w:instrText>
          </w:r>
          <w:r>
            <w:fldChar w:fldCharType="separate"/>
          </w:r>
          <w:r>
            <w:t>9</w:t>
          </w:r>
          <w:r>
            <w:fldChar w:fldCharType="end"/>
          </w:r>
          <w:r>
            <w:rPr>
              <w:rFonts w:asciiTheme="majorEastAsia" w:hAnsiTheme="majorEastAsia" w:eastAsiaTheme="majorEastAsia"/>
              <w:bCs/>
              <w:lang w:val="zh-CN"/>
            </w:rPr>
            <w:fldChar w:fldCharType="end"/>
          </w:r>
        </w:p>
        <w:p>
          <w:pPr>
            <w:pStyle w:val="11"/>
            <w:tabs>
              <w:tab w:val="right" w:leader="dot" w:pos="8306"/>
            </w:tabs>
          </w:pPr>
          <w:r>
            <w:rPr>
              <w:rFonts w:asciiTheme="majorEastAsia" w:hAnsiTheme="majorEastAsia" w:eastAsiaTheme="majorEastAsia"/>
              <w:bCs/>
              <w:lang w:val="zh-CN"/>
            </w:rPr>
            <w:fldChar w:fldCharType="begin"/>
          </w:r>
          <w:r>
            <w:rPr>
              <w:rFonts w:asciiTheme="majorEastAsia" w:hAnsiTheme="majorEastAsia" w:eastAsiaTheme="majorEastAsia"/>
              <w:bCs/>
              <w:lang w:val="zh-CN"/>
            </w:rPr>
            <w:instrText xml:space="preserve"> HYPERLINK \l _Toc4574 </w:instrText>
          </w:r>
          <w:r>
            <w:rPr>
              <w:rFonts w:asciiTheme="majorEastAsia" w:hAnsiTheme="majorEastAsia" w:eastAsiaTheme="majorEastAsia"/>
              <w:bCs/>
              <w:lang w:val="zh-CN"/>
            </w:rPr>
            <w:fldChar w:fldCharType="separate"/>
          </w:r>
          <w:r>
            <w:rPr>
              <w:rFonts w:hint="eastAsia" w:ascii="宋体" w:hAnsi="宋体" w:eastAsia="宋体" w:cs="黑体"/>
              <w:bCs w:val="0"/>
              <w:kern w:val="2"/>
              <w:szCs w:val="24"/>
            </w:rPr>
            <w:t>附录C 技</w:t>
          </w:r>
          <w:r>
            <w:rPr>
              <w:rFonts w:ascii="宋体" w:hAnsi="宋体" w:eastAsia="宋体" w:cs="黑体"/>
              <w:bCs w:val="0"/>
              <w:kern w:val="2"/>
              <w:szCs w:val="24"/>
            </w:rPr>
            <w:t>术</w:t>
          </w:r>
          <w:r>
            <w:rPr>
              <w:rFonts w:hint="eastAsia" w:ascii="宋体" w:hAnsi="宋体" w:eastAsia="宋体" w:cs="黑体"/>
              <w:bCs w:val="0"/>
              <w:kern w:val="2"/>
              <w:szCs w:val="24"/>
            </w:rPr>
            <w:t>偏</w:t>
          </w:r>
          <w:r>
            <w:rPr>
              <w:rFonts w:ascii="宋体" w:hAnsi="宋体" w:eastAsia="宋体" w:cs="黑体"/>
              <w:bCs w:val="0"/>
              <w:kern w:val="2"/>
              <w:szCs w:val="24"/>
            </w:rPr>
            <w:t>差</w:t>
          </w:r>
          <w:r>
            <w:rPr>
              <w:rFonts w:hint="eastAsia" w:ascii="宋体" w:hAnsi="宋体" w:eastAsia="宋体" w:cs="黑体"/>
              <w:bCs w:val="0"/>
              <w:kern w:val="2"/>
              <w:szCs w:val="24"/>
            </w:rPr>
            <w:t>表</w:t>
          </w:r>
          <w:r>
            <w:tab/>
          </w:r>
          <w:r>
            <w:fldChar w:fldCharType="begin"/>
          </w:r>
          <w:r>
            <w:instrText xml:space="preserve"> PAGEREF _Toc4574 </w:instrText>
          </w:r>
          <w:r>
            <w:fldChar w:fldCharType="separate"/>
          </w:r>
          <w:r>
            <w:t>9</w:t>
          </w:r>
          <w:r>
            <w:fldChar w:fldCharType="end"/>
          </w:r>
          <w:r>
            <w:rPr>
              <w:rFonts w:asciiTheme="majorEastAsia" w:hAnsiTheme="majorEastAsia" w:eastAsiaTheme="majorEastAsia"/>
              <w:bCs/>
              <w:lang w:val="zh-CN"/>
            </w:rPr>
            <w:fldChar w:fldCharType="end"/>
          </w:r>
        </w:p>
        <w:p>
          <w:pPr>
            <w:rPr>
              <w:rFonts w:asciiTheme="majorEastAsia" w:hAnsiTheme="majorEastAsia" w:eastAsiaTheme="majorEastAsia"/>
            </w:rPr>
          </w:pPr>
          <w:r>
            <w:rPr>
              <w:rFonts w:asciiTheme="majorEastAsia" w:hAnsiTheme="majorEastAsia" w:eastAsiaTheme="majorEastAsia"/>
              <w:bCs/>
              <w:lang w:val="zh-CN"/>
            </w:rPr>
            <w:fldChar w:fldCharType="end"/>
          </w:r>
        </w:p>
      </w:sdtContent>
    </w:sdt>
    <w:p>
      <w:pPr>
        <w:widowControl/>
        <w:jc w:val="left"/>
        <w:rPr>
          <w:rFonts w:cs="黑体" w:asciiTheme="majorEastAsia" w:hAnsiTheme="majorEastAsia" w:eastAsiaTheme="majorEastAsia"/>
          <w:kern w:val="0"/>
          <w:sz w:val="24"/>
          <w:szCs w:val="52"/>
        </w:rPr>
      </w:pPr>
      <w:r>
        <w:rPr>
          <w:rFonts w:cs="黑体" w:asciiTheme="majorEastAsia" w:hAnsiTheme="majorEastAsia" w:eastAsiaTheme="majorEastAsia"/>
          <w:sz w:val="24"/>
          <w:szCs w:val="52"/>
        </w:rPr>
        <w:br w:type="page"/>
      </w:r>
    </w:p>
    <w:p>
      <w:pPr>
        <w:pStyle w:val="2"/>
        <w:spacing w:before="0" w:line="360" w:lineRule="auto"/>
        <w:rPr>
          <w:rFonts w:asciiTheme="majorEastAsia" w:hAnsiTheme="majorEastAsia" w:eastAsiaTheme="majorEastAsia"/>
          <w:sz w:val="24"/>
          <w:szCs w:val="24"/>
        </w:rPr>
      </w:pPr>
      <w:bookmarkStart w:id="0" w:name="_Toc366153749"/>
      <w:bookmarkStart w:id="1" w:name="_Toc5244"/>
      <w:r>
        <w:rPr>
          <w:rFonts w:hint="eastAsia" w:asciiTheme="majorEastAsia" w:hAnsiTheme="majorEastAsia" w:eastAsiaTheme="majorEastAsia"/>
          <w:sz w:val="24"/>
          <w:szCs w:val="24"/>
        </w:rPr>
        <w:t>1 总则</w:t>
      </w:r>
      <w:bookmarkEnd w:id="0"/>
      <w:bookmarkEnd w:id="1"/>
    </w:p>
    <w:p>
      <w:pPr>
        <w:pStyle w:val="3"/>
        <w:numPr>
          <w:ilvl w:val="1"/>
          <w:numId w:val="1"/>
        </w:numPr>
        <w:tabs>
          <w:tab w:val="left" w:pos="560"/>
        </w:tabs>
        <w:adjustRightInd w:val="0"/>
        <w:spacing w:before="0" w:after="0" w:line="360" w:lineRule="auto"/>
        <w:textAlignment w:val="baseline"/>
        <w:rPr>
          <w:rFonts w:asciiTheme="majorEastAsia" w:hAnsiTheme="majorEastAsia"/>
          <w:sz w:val="24"/>
          <w:szCs w:val="24"/>
        </w:rPr>
      </w:pPr>
      <w:bookmarkStart w:id="2" w:name="_Toc344628432"/>
      <w:bookmarkStart w:id="3" w:name="_Toc114028928"/>
      <w:bookmarkStart w:id="4" w:name="_Toc366153750"/>
      <w:bookmarkStart w:id="5" w:name="_Toc25826"/>
      <w:r>
        <w:rPr>
          <w:rFonts w:hint="eastAsia" w:asciiTheme="majorEastAsia" w:hAnsiTheme="majorEastAsia"/>
          <w:sz w:val="24"/>
          <w:szCs w:val="24"/>
        </w:rPr>
        <w:t>一般规定</w:t>
      </w:r>
      <w:bookmarkEnd w:id="2"/>
      <w:bookmarkEnd w:id="3"/>
      <w:bookmarkEnd w:id="4"/>
      <w:bookmarkEnd w:id="5"/>
      <w:bookmarkStart w:id="6" w:name="_Toc344628433"/>
      <w:bookmarkStart w:id="7" w:name="_Toc114028929"/>
    </w:p>
    <w:p>
      <w:pPr>
        <w:spacing w:line="360" w:lineRule="auto"/>
        <w:rPr>
          <w:rFonts w:asciiTheme="minorEastAsia" w:hAnsiTheme="minorEastAsia"/>
          <w:sz w:val="24"/>
          <w:szCs w:val="24"/>
        </w:rPr>
      </w:pPr>
      <w:r>
        <w:rPr>
          <w:rFonts w:hint="eastAsia" w:asciiTheme="minorEastAsia" w:hAnsiTheme="minorEastAsia"/>
          <w:sz w:val="24"/>
          <w:szCs w:val="24"/>
        </w:rPr>
        <w:t>1.1.1投标人应具备招标公告所要求的注册资金及资质，具体资质要求详见招标文件的商务部分。</w:t>
      </w:r>
    </w:p>
    <w:p>
      <w:pPr>
        <w:spacing w:line="360" w:lineRule="auto"/>
        <w:rPr>
          <w:rFonts w:asciiTheme="minorEastAsia" w:hAnsiTheme="minorEastAsia"/>
          <w:sz w:val="24"/>
          <w:szCs w:val="24"/>
        </w:rPr>
      </w:pPr>
      <w:r>
        <w:rPr>
          <w:rFonts w:hint="eastAsia" w:asciiTheme="minorEastAsia" w:hAnsiTheme="minorEastAsia"/>
          <w:sz w:val="24"/>
          <w:szCs w:val="24"/>
        </w:rPr>
        <w:t>1.1.2投标</w:t>
      </w:r>
      <w:r>
        <w:rPr>
          <w:rFonts w:asciiTheme="minorEastAsia" w:hAnsiTheme="minorEastAsia"/>
          <w:sz w:val="24"/>
          <w:szCs w:val="24"/>
        </w:rPr>
        <w:t>人</w:t>
      </w:r>
      <w:r>
        <w:rPr>
          <w:rFonts w:hint="eastAsia" w:asciiTheme="minorEastAsia" w:hAnsiTheme="minorEastAsia"/>
          <w:sz w:val="24"/>
          <w:szCs w:val="24"/>
        </w:rPr>
        <w:t>应仔细阅读</w:t>
      </w:r>
      <w:r>
        <w:rPr>
          <w:rFonts w:asciiTheme="minorEastAsia" w:hAnsiTheme="minorEastAsia"/>
          <w:sz w:val="24"/>
          <w:szCs w:val="24"/>
        </w:rPr>
        <w:t>本技术规范书在内的招标文件阐述的全部条款</w:t>
      </w:r>
      <w:r>
        <w:rPr>
          <w:rFonts w:hint="eastAsia" w:asciiTheme="minorEastAsia" w:hAnsiTheme="minorEastAsia"/>
          <w:sz w:val="24"/>
          <w:szCs w:val="24"/>
        </w:rPr>
        <w:t>。投标</w:t>
      </w:r>
      <w:r>
        <w:rPr>
          <w:rFonts w:asciiTheme="minorEastAsia" w:hAnsiTheme="minorEastAsia"/>
          <w:sz w:val="24"/>
          <w:szCs w:val="24"/>
        </w:rPr>
        <w:t>人</w:t>
      </w:r>
      <w:r>
        <w:rPr>
          <w:rFonts w:hint="eastAsia" w:asciiTheme="minorEastAsia" w:hAnsiTheme="minorEastAsia"/>
          <w:sz w:val="24"/>
          <w:szCs w:val="24"/>
        </w:rPr>
        <w:t>提供的</w:t>
      </w:r>
      <w:r>
        <w:rPr>
          <w:rFonts w:hint="eastAsia" w:asciiTheme="minorEastAsia" w:hAnsiTheme="minorEastAsia"/>
          <w:sz w:val="24"/>
          <w:szCs w:val="24"/>
          <w:lang w:eastAsia="zh-CN"/>
        </w:rPr>
        <w:t>现场计划作业管控系统</w:t>
      </w:r>
      <w:r>
        <w:rPr>
          <w:rFonts w:hint="eastAsia" w:asciiTheme="minorEastAsia" w:hAnsiTheme="minorEastAsia"/>
          <w:sz w:val="24"/>
          <w:szCs w:val="24"/>
        </w:rPr>
        <w:t>方案应</w:t>
      </w:r>
      <w:r>
        <w:rPr>
          <w:rFonts w:asciiTheme="minorEastAsia" w:hAnsiTheme="minorEastAsia"/>
          <w:sz w:val="24"/>
          <w:szCs w:val="24"/>
        </w:rPr>
        <w:t>符合</w:t>
      </w:r>
      <w:r>
        <w:rPr>
          <w:rFonts w:hint="eastAsia" w:asciiTheme="minorEastAsia" w:hAnsiTheme="minorEastAsia"/>
          <w:sz w:val="24"/>
          <w:szCs w:val="24"/>
        </w:rPr>
        <w:t>本技术规范书</w:t>
      </w:r>
      <w:r>
        <w:rPr>
          <w:rFonts w:asciiTheme="minorEastAsia" w:hAnsiTheme="minorEastAsia"/>
          <w:sz w:val="24"/>
          <w:szCs w:val="24"/>
        </w:rPr>
        <w:t>所规定的要求</w:t>
      </w:r>
      <w:r>
        <w:rPr>
          <w:rFonts w:hint="eastAsia" w:asciiTheme="minorEastAsia" w:hAnsiTheme="minorEastAsia"/>
          <w:sz w:val="24"/>
          <w:szCs w:val="24"/>
        </w:rPr>
        <w:t>。</w:t>
      </w:r>
    </w:p>
    <w:p>
      <w:pPr>
        <w:pStyle w:val="7"/>
        <w:spacing w:line="360" w:lineRule="auto"/>
        <w:rPr>
          <w:rFonts w:asciiTheme="minorEastAsia" w:hAnsiTheme="minorEastAsia"/>
          <w:sz w:val="24"/>
          <w:szCs w:val="24"/>
        </w:rPr>
      </w:pPr>
      <w:r>
        <w:rPr>
          <w:rFonts w:hint="eastAsia" w:asciiTheme="minorEastAsia" w:hAnsiTheme="minorEastAsia"/>
          <w:sz w:val="24"/>
          <w:szCs w:val="24"/>
        </w:rPr>
        <w:t>1.1.</w:t>
      </w:r>
      <w:r>
        <w:rPr>
          <w:rFonts w:asciiTheme="minorEastAsia" w:hAnsiTheme="minorEastAsia"/>
          <w:sz w:val="24"/>
          <w:szCs w:val="24"/>
        </w:rPr>
        <w:t>3</w:t>
      </w:r>
      <w:r>
        <w:rPr>
          <w:rFonts w:hint="eastAsia" w:asciiTheme="minorEastAsia" w:hAnsiTheme="minorEastAsia"/>
          <w:sz w:val="24"/>
          <w:szCs w:val="24"/>
        </w:rPr>
        <w:t>如果投标人没有以书面形式对本技术规范书的条款提出异议，则意味着投标人提供的</w:t>
      </w:r>
      <w:r>
        <w:rPr>
          <w:rFonts w:hint="eastAsia" w:asciiTheme="minorEastAsia" w:hAnsiTheme="minorEastAsia"/>
          <w:sz w:val="24"/>
          <w:szCs w:val="24"/>
          <w:lang w:eastAsia="zh-CN"/>
        </w:rPr>
        <w:t>现场计划作业管控系统</w:t>
      </w:r>
      <w:r>
        <w:rPr>
          <w:rFonts w:hint="eastAsia" w:asciiTheme="minorEastAsia" w:hAnsiTheme="minorEastAsia"/>
          <w:sz w:val="24"/>
          <w:szCs w:val="24"/>
        </w:rPr>
        <w:t>方案完全符合本技术规范书的要求。如有与本招标文件要求不一致的地方，必须逐项在“技术差异表”中列出。</w:t>
      </w:r>
    </w:p>
    <w:p>
      <w:pPr>
        <w:spacing w:line="360" w:lineRule="auto"/>
        <w:rPr>
          <w:rFonts w:hint="eastAsia" w:asciiTheme="minorEastAsia" w:hAnsiTheme="minorEastAsia"/>
          <w:sz w:val="24"/>
          <w:szCs w:val="24"/>
        </w:rPr>
      </w:pPr>
      <w:r>
        <w:rPr>
          <w:rFonts w:hint="eastAsia" w:asciiTheme="minorEastAsia" w:hAnsiTheme="minorEastAsia"/>
          <w:sz w:val="24"/>
          <w:szCs w:val="24"/>
        </w:rPr>
        <w:t>1.1.4</w:t>
      </w:r>
      <w:r>
        <w:rPr>
          <w:rFonts w:hint="eastAsia" w:asciiTheme="minorEastAsia" w:hAnsiTheme="minorEastAsia"/>
          <w:sz w:val="24"/>
          <w:szCs w:val="24"/>
          <w:lang w:eastAsia="zh-CN"/>
        </w:rPr>
        <w:t>现场计划作业管控系统</w:t>
      </w:r>
      <w:r>
        <w:rPr>
          <w:rFonts w:hint="eastAsia" w:asciiTheme="minorEastAsia" w:hAnsiTheme="minorEastAsia"/>
          <w:sz w:val="24"/>
          <w:szCs w:val="24"/>
        </w:rPr>
        <w:t>应根据现行国家、行业、国家电网公司企业标准及有关技术文件，按计划工期要求进行。</w:t>
      </w:r>
    </w:p>
    <w:p>
      <w:pPr>
        <w:spacing w:line="360" w:lineRule="auto"/>
        <w:rPr>
          <w:rFonts w:asciiTheme="minorEastAsia" w:hAnsiTheme="minorEastAsia"/>
          <w:sz w:val="24"/>
          <w:szCs w:val="24"/>
        </w:rPr>
      </w:pPr>
      <w:r>
        <w:rPr>
          <w:rFonts w:hint="eastAsia" w:asciiTheme="minorEastAsia" w:hAnsiTheme="minorEastAsia"/>
          <w:sz w:val="24"/>
          <w:szCs w:val="24"/>
        </w:rPr>
        <w:t>1.1.</w:t>
      </w:r>
      <w:r>
        <w:rPr>
          <w:rFonts w:asciiTheme="minorEastAsia" w:hAnsiTheme="minorEastAsia"/>
          <w:sz w:val="24"/>
          <w:szCs w:val="24"/>
        </w:rPr>
        <w:t>5</w:t>
      </w:r>
      <w:r>
        <w:rPr>
          <w:rFonts w:hint="eastAsia" w:asciiTheme="minorEastAsia" w:hAnsiTheme="minorEastAsia"/>
          <w:sz w:val="24"/>
          <w:szCs w:val="24"/>
        </w:rPr>
        <w:t>投标人应提供符合本技术规范引用标准的最新版本标准和本招标文件技术要求的全新技术。本技术规范提出的是最低限度的技术要求，并未对一切技术细节做出规定，也未充分引述有关标准和规范的条文。</w:t>
      </w:r>
    </w:p>
    <w:p>
      <w:pPr>
        <w:pStyle w:val="7"/>
        <w:spacing w:line="360" w:lineRule="auto"/>
        <w:rPr>
          <w:rFonts w:asciiTheme="minorEastAsia" w:hAnsiTheme="minorEastAsia"/>
          <w:sz w:val="24"/>
          <w:szCs w:val="24"/>
        </w:rPr>
      </w:pPr>
      <w:r>
        <w:rPr>
          <w:rFonts w:hint="eastAsia" w:asciiTheme="minorEastAsia" w:hAnsiTheme="minorEastAsia"/>
          <w:sz w:val="24"/>
          <w:szCs w:val="24"/>
        </w:rPr>
        <w:t>1.1.</w:t>
      </w:r>
      <w:r>
        <w:rPr>
          <w:rFonts w:asciiTheme="minorEastAsia" w:hAnsiTheme="minorEastAsia"/>
          <w:sz w:val="24"/>
          <w:szCs w:val="24"/>
        </w:rPr>
        <w:t>6</w:t>
      </w:r>
      <w:r>
        <w:rPr>
          <w:rFonts w:hint="eastAsia" w:asciiTheme="minorEastAsia" w:hAnsiTheme="minorEastAsia"/>
          <w:sz w:val="24"/>
          <w:szCs w:val="24"/>
        </w:rPr>
        <w:t>本技术规范将作为合同的附件，</w:t>
      </w:r>
      <w:r>
        <w:rPr>
          <w:rFonts w:asciiTheme="minorEastAsia" w:hAnsiTheme="minorEastAsia"/>
          <w:sz w:val="24"/>
          <w:szCs w:val="24"/>
        </w:rPr>
        <w:t>与合同具有同等的法律效力</w:t>
      </w:r>
      <w:r>
        <w:rPr>
          <w:rFonts w:hint="eastAsia" w:asciiTheme="minorEastAsia" w:hAnsiTheme="minorEastAsia"/>
          <w:sz w:val="24"/>
          <w:szCs w:val="24"/>
        </w:rPr>
        <w:t>。本技术规范未尽事宜，由合同签约双方在合同谈判时协商确定。</w:t>
      </w:r>
    </w:p>
    <w:p>
      <w:pPr>
        <w:spacing w:line="360" w:lineRule="auto"/>
        <w:rPr>
          <w:rFonts w:asciiTheme="minorEastAsia" w:hAnsiTheme="minorEastAsia"/>
          <w:sz w:val="24"/>
          <w:szCs w:val="24"/>
        </w:rPr>
      </w:pPr>
      <w:r>
        <w:rPr>
          <w:rFonts w:hint="eastAsia" w:asciiTheme="minorEastAsia" w:hAnsiTheme="minorEastAsia"/>
          <w:sz w:val="24"/>
          <w:szCs w:val="24"/>
        </w:rPr>
        <w:t>1.1.</w:t>
      </w:r>
      <w:r>
        <w:rPr>
          <w:rFonts w:asciiTheme="minorEastAsia" w:hAnsiTheme="minorEastAsia"/>
          <w:sz w:val="24"/>
          <w:szCs w:val="24"/>
        </w:rPr>
        <w:t>7本</w:t>
      </w:r>
      <w:r>
        <w:rPr>
          <w:rFonts w:hint="eastAsia" w:asciiTheme="minorEastAsia" w:hAnsiTheme="minorEastAsia"/>
          <w:sz w:val="24"/>
          <w:szCs w:val="24"/>
        </w:rPr>
        <w:t>技术规范</w:t>
      </w:r>
      <w:r>
        <w:rPr>
          <w:rFonts w:asciiTheme="minorEastAsia" w:hAnsiTheme="minorEastAsia"/>
          <w:sz w:val="24"/>
          <w:szCs w:val="24"/>
        </w:rPr>
        <w:t>中涉及有关商务方面的内容，如与招标文件的商务部分有矛盾时，以商务部分为准。</w:t>
      </w:r>
    </w:p>
    <w:p>
      <w:pPr>
        <w:pStyle w:val="3"/>
        <w:tabs>
          <w:tab w:val="left" w:pos="560"/>
        </w:tabs>
        <w:spacing w:line="360" w:lineRule="auto"/>
        <w:rPr>
          <w:rFonts w:hint="eastAsia" w:asciiTheme="majorEastAsia" w:hAnsiTheme="majorEastAsia"/>
          <w:sz w:val="24"/>
          <w:szCs w:val="24"/>
        </w:rPr>
      </w:pPr>
      <w:bookmarkStart w:id="8" w:name="_Toc366153751"/>
      <w:bookmarkStart w:id="9" w:name="_Toc767"/>
      <w:r>
        <w:rPr>
          <w:rFonts w:hint="eastAsia" w:asciiTheme="majorEastAsia" w:hAnsiTheme="majorEastAsia"/>
          <w:sz w:val="24"/>
          <w:szCs w:val="24"/>
        </w:rPr>
        <w:t>1.2 投标人应提供的资格文件</w:t>
      </w:r>
      <w:bookmarkEnd w:id="6"/>
      <w:bookmarkEnd w:id="7"/>
      <w:bookmarkEnd w:id="8"/>
      <w:bookmarkEnd w:id="9"/>
      <w:bookmarkStart w:id="10" w:name="_Toc344628434"/>
    </w:p>
    <w:p>
      <w:pPr>
        <w:pStyle w:val="6"/>
        <w:spacing w:line="360" w:lineRule="auto"/>
        <w:ind w:left="0" w:leftChars="0"/>
        <w:jc w:val="left"/>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val="en-US" w:eastAsia="zh-CN"/>
        </w:rPr>
        <w:t>1</w:t>
      </w:r>
      <w:r>
        <w:rPr>
          <w:rFonts w:hint="eastAsia" w:asciiTheme="minorEastAsia" w:hAnsiTheme="minorEastAsia"/>
          <w:sz w:val="24"/>
          <w:szCs w:val="24"/>
        </w:rPr>
        <w:t>近三年以</w:t>
      </w:r>
      <w:r>
        <w:rPr>
          <w:rFonts w:asciiTheme="minorEastAsia" w:hAnsiTheme="minorEastAsia"/>
          <w:sz w:val="24"/>
          <w:szCs w:val="24"/>
        </w:rPr>
        <w:t>来</w:t>
      </w:r>
      <w:r>
        <w:rPr>
          <w:rFonts w:hint="eastAsia" w:asciiTheme="minorEastAsia" w:hAnsiTheme="minorEastAsia"/>
          <w:sz w:val="24"/>
          <w:szCs w:val="24"/>
        </w:rPr>
        <w:t>在国内供货合同执行过程中售后服务未有不良纪录。</w:t>
      </w:r>
    </w:p>
    <w:p>
      <w:pPr>
        <w:pStyle w:val="6"/>
        <w:spacing w:line="360" w:lineRule="auto"/>
        <w:ind w:left="0" w:leftChars="0"/>
        <w:jc w:val="left"/>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val="en-US" w:eastAsia="zh-CN"/>
        </w:rPr>
        <w:t>2</w:t>
      </w:r>
      <w:r>
        <w:rPr>
          <w:rFonts w:hint="eastAsia" w:asciiTheme="minorEastAsia" w:hAnsiTheme="minorEastAsia"/>
          <w:sz w:val="24"/>
          <w:szCs w:val="24"/>
        </w:rPr>
        <w:t>近三年以</w:t>
      </w:r>
      <w:r>
        <w:rPr>
          <w:rFonts w:asciiTheme="minorEastAsia" w:hAnsiTheme="minorEastAsia"/>
          <w:sz w:val="24"/>
          <w:szCs w:val="24"/>
        </w:rPr>
        <w:t>来</w:t>
      </w:r>
      <w:r>
        <w:rPr>
          <w:rFonts w:hint="eastAsia" w:asciiTheme="minorEastAsia" w:hAnsiTheme="minorEastAsia"/>
          <w:sz w:val="24"/>
          <w:szCs w:val="24"/>
        </w:rPr>
        <w:t>在国内供货合同执行过程中未因严重质量问题而造成批量退货（同一合同10%及以上）。</w:t>
      </w:r>
    </w:p>
    <w:p>
      <w:pPr>
        <w:pStyle w:val="6"/>
        <w:spacing w:line="360" w:lineRule="auto"/>
        <w:ind w:left="0" w:leftChars="0"/>
        <w:jc w:val="left"/>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val="en-US" w:eastAsia="zh-CN"/>
        </w:rPr>
        <w:t>3</w:t>
      </w:r>
      <w:r>
        <w:rPr>
          <w:rFonts w:hint="eastAsia" w:asciiTheme="minorEastAsia" w:hAnsiTheme="minorEastAsia"/>
          <w:sz w:val="24"/>
          <w:szCs w:val="24"/>
        </w:rPr>
        <w:t>近三年以</w:t>
      </w:r>
      <w:r>
        <w:rPr>
          <w:rFonts w:asciiTheme="minorEastAsia" w:hAnsiTheme="minorEastAsia"/>
          <w:sz w:val="24"/>
          <w:szCs w:val="24"/>
        </w:rPr>
        <w:t>来</w:t>
      </w:r>
      <w:r>
        <w:rPr>
          <w:rFonts w:hint="eastAsia" w:asciiTheme="minorEastAsia" w:hAnsiTheme="minorEastAsia"/>
          <w:sz w:val="24"/>
          <w:szCs w:val="24"/>
        </w:rPr>
        <w:t>在国内供货合同执行过程中未因施工拖延问题而严重影响项目进度。</w:t>
      </w:r>
    </w:p>
    <w:p>
      <w:pPr>
        <w:pStyle w:val="6"/>
        <w:spacing w:line="360" w:lineRule="auto"/>
        <w:ind w:left="0" w:leftChars="0"/>
        <w:jc w:val="left"/>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val="en-US" w:eastAsia="zh-CN"/>
        </w:rPr>
        <w:t>4</w:t>
      </w:r>
      <w:r>
        <w:rPr>
          <w:rFonts w:hint="eastAsia" w:asciiTheme="minorEastAsia" w:hAnsiTheme="minorEastAsia"/>
          <w:sz w:val="24"/>
          <w:szCs w:val="24"/>
        </w:rPr>
        <w:t>近三年以</w:t>
      </w:r>
      <w:r>
        <w:rPr>
          <w:rFonts w:asciiTheme="minorEastAsia" w:hAnsiTheme="minorEastAsia"/>
          <w:sz w:val="24"/>
          <w:szCs w:val="24"/>
        </w:rPr>
        <w:t>来</w:t>
      </w:r>
      <w:r>
        <w:rPr>
          <w:rFonts w:hint="eastAsia" w:asciiTheme="minorEastAsia" w:hAnsiTheme="minorEastAsia"/>
          <w:sz w:val="24"/>
          <w:szCs w:val="24"/>
        </w:rPr>
        <w:t>在国内供货合同执行过程中未因技术及其它问题而未能通过业主验收。</w:t>
      </w:r>
    </w:p>
    <w:p>
      <w:pPr>
        <w:spacing w:line="360" w:lineRule="auto"/>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val="en-US" w:eastAsia="zh-CN"/>
        </w:rPr>
        <w:t>6</w:t>
      </w:r>
      <w:r>
        <w:rPr>
          <w:rFonts w:hint="eastAsia" w:asciiTheme="minorEastAsia" w:hAnsiTheme="minorEastAsia"/>
          <w:sz w:val="24"/>
          <w:szCs w:val="24"/>
        </w:rPr>
        <w:t>投标人提供的所有以上文件均应有中文版本。</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除以上内容外，投</w:t>
      </w:r>
      <w:r>
        <w:rPr>
          <w:rFonts w:asciiTheme="minorEastAsia" w:hAnsiTheme="minorEastAsia"/>
          <w:sz w:val="24"/>
          <w:szCs w:val="24"/>
        </w:rPr>
        <w:t>标人</w:t>
      </w:r>
      <w:r>
        <w:rPr>
          <w:rFonts w:hint="eastAsia" w:asciiTheme="minorEastAsia" w:hAnsiTheme="minorEastAsia"/>
          <w:sz w:val="24"/>
          <w:szCs w:val="24"/>
        </w:rPr>
        <w:t>应对本技术规范书要求的其它内容明确应答或明确承诺。如果需要的话，投标</w:t>
      </w:r>
      <w:r>
        <w:rPr>
          <w:rFonts w:asciiTheme="minorEastAsia" w:hAnsiTheme="minorEastAsia"/>
          <w:sz w:val="24"/>
          <w:szCs w:val="24"/>
        </w:rPr>
        <w:t>人</w:t>
      </w:r>
      <w:r>
        <w:rPr>
          <w:rFonts w:hint="eastAsia" w:asciiTheme="minorEastAsia" w:hAnsiTheme="minorEastAsia"/>
          <w:sz w:val="24"/>
          <w:szCs w:val="24"/>
        </w:rPr>
        <w:t>应免费提交业主要求的供评标用的补充数据和资料。</w:t>
      </w:r>
    </w:p>
    <w:p>
      <w:pPr>
        <w:pStyle w:val="3"/>
        <w:tabs>
          <w:tab w:val="left" w:pos="560"/>
        </w:tabs>
        <w:spacing w:line="360" w:lineRule="auto"/>
        <w:rPr>
          <w:rFonts w:asciiTheme="majorEastAsia" w:hAnsiTheme="majorEastAsia"/>
          <w:sz w:val="24"/>
          <w:szCs w:val="24"/>
        </w:rPr>
      </w:pPr>
      <w:bookmarkStart w:id="11" w:name="_Toc366153752"/>
      <w:bookmarkStart w:id="12" w:name="_Toc32367"/>
      <w:r>
        <w:rPr>
          <w:rFonts w:hint="eastAsia" w:asciiTheme="majorEastAsia" w:hAnsiTheme="majorEastAsia"/>
          <w:sz w:val="24"/>
          <w:szCs w:val="24"/>
        </w:rPr>
        <w:t>1.3工作范围和进度</w:t>
      </w:r>
      <w:bookmarkEnd w:id="10"/>
      <w:bookmarkStart w:id="13" w:name="_Toc344628435"/>
      <w:r>
        <w:rPr>
          <w:rFonts w:hint="eastAsia" w:asciiTheme="majorEastAsia" w:hAnsiTheme="majorEastAsia"/>
          <w:sz w:val="24"/>
          <w:szCs w:val="24"/>
        </w:rPr>
        <w:t>要求</w:t>
      </w:r>
      <w:bookmarkEnd w:id="11"/>
      <w:bookmarkEnd w:id="12"/>
    </w:p>
    <w:p>
      <w:pPr>
        <w:spacing w:line="360" w:lineRule="auto"/>
        <w:rPr>
          <w:rFonts w:asciiTheme="minorEastAsia" w:hAnsiTheme="minorEastAsia"/>
          <w:sz w:val="24"/>
          <w:szCs w:val="24"/>
        </w:rPr>
      </w:pPr>
      <w:r>
        <w:rPr>
          <w:rFonts w:hint="eastAsia" w:asciiTheme="minorEastAsia" w:hAnsiTheme="minorEastAsia"/>
          <w:sz w:val="24"/>
          <w:szCs w:val="24"/>
        </w:rPr>
        <w:t>1.3.1投标人的工作范围如下：本项目所委托提供的</w:t>
      </w:r>
      <w:r>
        <w:rPr>
          <w:rFonts w:hint="eastAsia" w:asciiTheme="minorEastAsia" w:hAnsiTheme="minorEastAsia"/>
          <w:sz w:val="24"/>
          <w:szCs w:val="24"/>
          <w:lang w:eastAsia="zh-CN"/>
        </w:rPr>
        <w:t>现场计划作业管控系统</w:t>
      </w:r>
      <w:r>
        <w:rPr>
          <w:rFonts w:hint="eastAsia" w:asciiTheme="minorEastAsia" w:hAnsiTheme="minorEastAsia"/>
          <w:sz w:val="24"/>
          <w:szCs w:val="24"/>
        </w:rPr>
        <w:t>的设计、改造、调试、维护及售后服务。</w:t>
      </w:r>
    </w:p>
    <w:p>
      <w:pPr>
        <w:spacing w:line="360" w:lineRule="auto"/>
        <w:rPr>
          <w:rFonts w:asciiTheme="minorEastAsia" w:hAnsiTheme="minorEastAsia"/>
          <w:sz w:val="24"/>
          <w:szCs w:val="24"/>
        </w:rPr>
      </w:pPr>
      <w:r>
        <w:rPr>
          <w:rFonts w:hint="eastAsia" w:asciiTheme="minorEastAsia" w:hAnsiTheme="minorEastAsia"/>
          <w:sz w:val="24"/>
          <w:szCs w:val="24"/>
        </w:rPr>
        <w:t>1.3.2</w:t>
      </w:r>
      <w:r>
        <w:rPr>
          <w:rFonts w:asciiTheme="minorEastAsia" w:hAnsiTheme="minorEastAsia"/>
          <w:sz w:val="24"/>
          <w:szCs w:val="24"/>
        </w:rPr>
        <w:t>根据</w:t>
      </w:r>
      <w:r>
        <w:rPr>
          <w:rFonts w:hint="eastAsia" w:asciiTheme="minorEastAsia" w:hAnsiTheme="minorEastAsia"/>
          <w:sz w:val="24"/>
          <w:szCs w:val="24"/>
        </w:rPr>
        <w:t>项目实</w:t>
      </w:r>
      <w:r>
        <w:rPr>
          <w:rFonts w:asciiTheme="minorEastAsia" w:hAnsiTheme="minorEastAsia"/>
          <w:sz w:val="24"/>
          <w:szCs w:val="24"/>
        </w:rPr>
        <w:t>际情况和业主要求</w:t>
      </w:r>
      <w:r>
        <w:rPr>
          <w:rFonts w:hint="eastAsia" w:asciiTheme="minorEastAsia" w:hAnsiTheme="minorEastAsia"/>
          <w:sz w:val="24"/>
          <w:szCs w:val="24"/>
        </w:rPr>
        <w:t>，投标人负责相关培训。</w:t>
      </w:r>
    </w:p>
    <w:p>
      <w:pPr>
        <w:spacing w:line="360" w:lineRule="auto"/>
        <w:rPr>
          <w:rFonts w:asciiTheme="minorEastAsia" w:hAnsiTheme="minorEastAsia"/>
          <w:sz w:val="24"/>
          <w:szCs w:val="24"/>
        </w:rPr>
      </w:pPr>
      <w:r>
        <w:rPr>
          <w:rFonts w:asciiTheme="minorEastAsia" w:hAnsiTheme="minorEastAsia"/>
          <w:sz w:val="24"/>
          <w:szCs w:val="24"/>
        </w:rPr>
        <w:t>1.3.3</w:t>
      </w:r>
      <w:r>
        <w:rPr>
          <w:rFonts w:hint="eastAsia" w:asciiTheme="minorEastAsia" w:hAnsiTheme="minorEastAsia"/>
          <w:sz w:val="24"/>
          <w:szCs w:val="24"/>
        </w:rPr>
        <w:t>项目进度如有延误，投标人应及时将延误进度的原因、后果及采取的补救措施等向业主说明。</w:t>
      </w:r>
    </w:p>
    <w:p>
      <w:pPr>
        <w:pStyle w:val="3"/>
        <w:tabs>
          <w:tab w:val="left" w:pos="560"/>
        </w:tabs>
        <w:spacing w:line="360" w:lineRule="auto"/>
        <w:rPr>
          <w:rFonts w:asciiTheme="majorEastAsia" w:hAnsiTheme="majorEastAsia"/>
          <w:sz w:val="24"/>
          <w:szCs w:val="24"/>
        </w:rPr>
      </w:pPr>
      <w:bookmarkStart w:id="14" w:name="_Toc366153753"/>
      <w:bookmarkStart w:id="15" w:name="_Toc16310"/>
      <w:r>
        <w:rPr>
          <w:rFonts w:hint="eastAsia" w:asciiTheme="majorEastAsia" w:hAnsiTheme="majorEastAsia"/>
          <w:sz w:val="24"/>
          <w:szCs w:val="24"/>
        </w:rPr>
        <w:t>1.4技术资料和试验报告</w:t>
      </w:r>
      <w:bookmarkEnd w:id="13"/>
      <w:bookmarkEnd w:id="14"/>
      <w:bookmarkEnd w:id="15"/>
      <w:bookmarkStart w:id="16" w:name="_Toc344628436"/>
    </w:p>
    <w:p>
      <w:pPr>
        <w:spacing w:line="360" w:lineRule="auto"/>
        <w:rPr>
          <w:rFonts w:asciiTheme="minorEastAsia" w:hAnsiTheme="minorEastAsia"/>
          <w:sz w:val="24"/>
          <w:szCs w:val="24"/>
        </w:rPr>
      </w:pPr>
      <w:r>
        <w:rPr>
          <w:rFonts w:hint="eastAsia" w:asciiTheme="minorEastAsia" w:hAnsiTheme="minorEastAsia"/>
          <w:sz w:val="24"/>
          <w:szCs w:val="24"/>
        </w:rPr>
        <w:t>1.4.1技术资料</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投标人应提</w:t>
      </w:r>
      <w:r>
        <w:rPr>
          <w:rFonts w:hint="eastAsia" w:asciiTheme="minorEastAsia" w:hAnsiTheme="minorEastAsia"/>
          <w:sz w:val="24"/>
          <w:szCs w:val="24"/>
          <w:lang w:eastAsia="zh-CN"/>
        </w:rPr>
        <w:t>现场计划作业管控系统</w:t>
      </w:r>
      <w:r>
        <w:rPr>
          <w:rFonts w:asciiTheme="minorEastAsia" w:hAnsiTheme="minorEastAsia"/>
          <w:sz w:val="24"/>
          <w:szCs w:val="24"/>
        </w:rPr>
        <w:t>设计</w:t>
      </w:r>
      <w:r>
        <w:rPr>
          <w:rFonts w:hint="eastAsia" w:asciiTheme="minorEastAsia" w:hAnsiTheme="minorEastAsia"/>
          <w:sz w:val="24"/>
          <w:szCs w:val="24"/>
        </w:rPr>
        <w:t>报告。</w:t>
      </w:r>
    </w:p>
    <w:p>
      <w:pPr>
        <w:spacing w:line="360" w:lineRule="auto"/>
        <w:rPr>
          <w:rFonts w:hint="eastAsia" w:asciiTheme="minorEastAsia" w:hAnsiTheme="minorEastAsia"/>
          <w:sz w:val="24"/>
          <w:szCs w:val="24"/>
        </w:rPr>
      </w:pPr>
      <w:r>
        <w:rPr>
          <w:rFonts w:hint="eastAsia" w:asciiTheme="minorEastAsia" w:hAnsiTheme="minorEastAsia"/>
          <w:sz w:val="24"/>
          <w:szCs w:val="24"/>
        </w:rPr>
        <w:t>1.4.</w:t>
      </w:r>
      <w:r>
        <w:rPr>
          <w:rFonts w:asciiTheme="minorEastAsia" w:hAnsiTheme="minorEastAsia"/>
          <w:sz w:val="24"/>
          <w:szCs w:val="24"/>
        </w:rPr>
        <w:t>2</w:t>
      </w:r>
      <w:r>
        <w:rPr>
          <w:rFonts w:hint="eastAsia" w:asciiTheme="minorEastAsia" w:hAnsiTheme="minorEastAsia"/>
          <w:sz w:val="24"/>
          <w:szCs w:val="24"/>
          <w:lang w:val="en-US" w:eastAsia="zh-CN"/>
        </w:rPr>
        <w:t>交付</w:t>
      </w:r>
      <w:r>
        <w:rPr>
          <w:rFonts w:hint="eastAsia" w:asciiTheme="minorEastAsia" w:hAnsiTheme="minorEastAsia"/>
          <w:sz w:val="24"/>
          <w:szCs w:val="24"/>
        </w:rPr>
        <w:t>资料</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lang w:eastAsia="zh-CN"/>
        </w:rPr>
        <w:t>现场计划作业管控系统</w:t>
      </w:r>
      <w:r>
        <w:rPr>
          <w:rFonts w:hint="eastAsia" w:asciiTheme="minorEastAsia" w:hAnsiTheme="minorEastAsia"/>
          <w:sz w:val="24"/>
          <w:szCs w:val="24"/>
        </w:rPr>
        <w:t>在</w:t>
      </w:r>
      <w:r>
        <w:rPr>
          <w:rFonts w:hint="eastAsia" w:asciiTheme="minorEastAsia" w:hAnsiTheme="minorEastAsia"/>
          <w:sz w:val="24"/>
          <w:szCs w:val="24"/>
          <w:lang w:val="en-US" w:eastAsia="zh-CN"/>
        </w:rPr>
        <w:t>交付</w:t>
      </w:r>
      <w:r>
        <w:rPr>
          <w:rFonts w:hint="eastAsia" w:asciiTheme="minorEastAsia" w:hAnsiTheme="minorEastAsia"/>
          <w:sz w:val="24"/>
          <w:szCs w:val="24"/>
        </w:rPr>
        <w:t>时，投标人应提供下列文件：</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（1）</w:t>
      </w:r>
      <w:r>
        <w:rPr>
          <w:rFonts w:hint="eastAsia" w:asciiTheme="minorEastAsia" w:hAnsiTheme="minorEastAsia"/>
          <w:sz w:val="24"/>
          <w:szCs w:val="24"/>
          <w:lang w:val="en-US" w:eastAsia="zh-CN"/>
        </w:rPr>
        <w:t>交付</w:t>
      </w:r>
      <w:r>
        <w:rPr>
          <w:rFonts w:hint="eastAsia" w:asciiTheme="minorEastAsia" w:hAnsiTheme="minorEastAsia"/>
          <w:sz w:val="24"/>
          <w:szCs w:val="24"/>
        </w:rPr>
        <w:t>清单表，一式1份；</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（2）</w:t>
      </w:r>
      <w:r>
        <w:rPr>
          <w:rFonts w:hint="eastAsia" w:asciiTheme="minorEastAsia" w:hAnsiTheme="minorEastAsia"/>
          <w:sz w:val="24"/>
          <w:szCs w:val="24"/>
          <w:lang w:val="en-US" w:eastAsia="zh-CN"/>
        </w:rPr>
        <w:t>测试报告，</w:t>
      </w:r>
      <w:r>
        <w:rPr>
          <w:rFonts w:hint="eastAsia" w:asciiTheme="minorEastAsia" w:hAnsiTheme="minorEastAsia"/>
          <w:sz w:val="24"/>
          <w:szCs w:val="24"/>
        </w:rPr>
        <w:t>一式</w:t>
      </w:r>
      <w:r>
        <w:rPr>
          <w:rFonts w:hint="eastAsia" w:asciiTheme="minorEastAsia" w:hAnsiTheme="minorEastAsia"/>
          <w:sz w:val="24"/>
          <w:szCs w:val="24"/>
          <w:lang w:val="en-US" w:eastAsia="zh-CN"/>
        </w:rPr>
        <w:t>1</w:t>
      </w:r>
      <w:r>
        <w:rPr>
          <w:rFonts w:hint="eastAsia" w:asciiTheme="minorEastAsia" w:hAnsiTheme="minorEastAsia"/>
          <w:sz w:val="24"/>
          <w:szCs w:val="24"/>
        </w:rPr>
        <w:t>份</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包括测试用例、测试结果</w:t>
      </w:r>
      <w:r>
        <w:rPr>
          <w:rFonts w:hint="eastAsia" w:asciiTheme="minorEastAsia" w:hAnsiTheme="minorEastAsia"/>
          <w:sz w:val="24"/>
          <w:szCs w:val="24"/>
        </w:rPr>
        <w:t>；</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w:t>
      </w:r>
      <w:r>
        <w:rPr>
          <w:rFonts w:hint="default" w:asciiTheme="minorEastAsia" w:hAnsiTheme="minorEastAsia"/>
          <w:sz w:val="24"/>
          <w:szCs w:val="24"/>
          <w:lang w:val="en-US"/>
        </w:rPr>
        <w:t>3</w:t>
      </w:r>
      <w:r>
        <w:rPr>
          <w:rFonts w:hint="eastAsia" w:asciiTheme="minorEastAsia" w:hAnsiTheme="minorEastAsia"/>
          <w:sz w:val="24"/>
          <w:szCs w:val="24"/>
        </w:rPr>
        <w:t>）</w:t>
      </w:r>
      <w:r>
        <w:rPr>
          <w:rFonts w:hint="eastAsia" w:asciiTheme="minorEastAsia" w:hAnsiTheme="minorEastAsia"/>
          <w:sz w:val="24"/>
          <w:szCs w:val="24"/>
          <w:lang w:val="en-US" w:eastAsia="zh-CN"/>
        </w:rPr>
        <w:t>使用</w:t>
      </w:r>
      <w:r>
        <w:rPr>
          <w:rFonts w:hint="eastAsia" w:asciiTheme="minorEastAsia" w:hAnsiTheme="minorEastAsia"/>
          <w:sz w:val="24"/>
          <w:szCs w:val="24"/>
        </w:rPr>
        <w:t>说明书，一式</w:t>
      </w:r>
      <w:r>
        <w:rPr>
          <w:rFonts w:asciiTheme="minorEastAsia" w:hAnsiTheme="minorEastAsia"/>
          <w:sz w:val="24"/>
          <w:szCs w:val="24"/>
        </w:rPr>
        <w:t>2</w:t>
      </w:r>
      <w:r>
        <w:rPr>
          <w:rFonts w:hint="eastAsia" w:asciiTheme="minorEastAsia" w:hAnsiTheme="minorEastAsia"/>
          <w:sz w:val="24"/>
          <w:szCs w:val="24"/>
        </w:rPr>
        <w:t>份，应包括</w:t>
      </w:r>
      <w:r>
        <w:rPr>
          <w:rFonts w:hint="eastAsia" w:asciiTheme="minorEastAsia" w:hAnsiTheme="minorEastAsia"/>
          <w:sz w:val="24"/>
          <w:szCs w:val="24"/>
          <w:lang w:val="en-US" w:eastAsia="zh-CN"/>
        </w:rPr>
        <w:t>软件的各个功能模块的使用说明</w:t>
      </w:r>
      <w:r>
        <w:rPr>
          <w:rFonts w:hint="eastAsia" w:asciiTheme="minorEastAsia" w:hAnsiTheme="minorEastAsia"/>
          <w:sz w:val="24"/>
          <w:szCs w:val="24"/>
        </w:rPr>
        <w:t>；</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rPr>
        <w:t>（</w:t>
      </w:r>
      <w:r>
        <w:rPr>
          <w:rFonts w:hint="default" w:asciiTheme="minorEastAsia" w:hAnsiTheme="minorEastAsia"/>
          <w:sz w:val="24"/>
          <w:szCs w:val="24"/>
          <w:lang w:val="en-US"/>
        </w:rPr>
        <w:t>4</w:t>
      </w:r>
      <w:r>
        <w:rPr>
          <w:rFonts w:hint="eastAsia" w:asciiTheme="minorEastAsia" w:hAnsiTheme="minorEastAsia"/>
          <w:sz w:val="24"/>
          <w:szCs w:val="24"/>
        </w:rPr>
        <w:t>）</w:t>
      </w:r>
      <w:r>
        <w:rPr>
          <w:rFonts w:hint="eastAsia" w:asciiTheme="minorEastAsia" w:hAnsiTheme="minorEastAsia"/>
          <w:sz w:val="24"/>
          <w:szCs w:val="24"/>
          <w:lang w:val="en-US" w:eastAsia="zh-CN"/>
        </w:rPr>
        <w:t>数据库设计</w:t>
      </w:r>
      <w:r>
        <w:rPr>
          <w:rFonts w:hint="eastAsia" w:asciiTheme="minorEastAsia" w:hAnsiTheme="minorEastAsia"/>
          <w:sz w:val="24"/>
          <w:szCs w:val="24"/>
        </w:rPr>
        <w:t>说明书，一式</w:t>
      </w:r>
      <w:r>
        <w:rPr>
          <w:rFonts w:asciiTheme="minorEastAsia" w:hAnsiTheme="minorEastAsia"/>
          <w:sz w:val="24"/>
          <w:szCs w:val="24"/>
        </w:rPr>
        <w:t>2</w:t>
      </w:r>
      <w:r>
        <w:rPr>
          <w:rFonts w:hint="eastAsia" w:asciiTheme="minorEastAsia" w:hAnsiTheme="minorEastAsia"/>
          <w:sz w:val="24"/>
          <w:szCs w:val="24"/>
        </w:rPr>
        <w:t>份，应包括</w:t>
      </w:r>
      <w:r>
        <w:rPr>
          <w:rFonts w:hint="eastAsia" w:asciiTheme="minorEastAsia" w:hAnsiTheme="minorEastAsia"/>
          <w:sz w:val="24"/>
          <w:szCs w:val="24"/>
          <w:lang w:val="en-US" w:eastAsia="zh-CN"/>
        </w:rPr>
        <w:t>系统相关表格、字段说明及表间关系说明。</w:t>
      </w:r>
    </w:p>
    <w:p>
      <w:pPr>
        <w:spacing w:line="360" w:lineRule="auto"/>
        <w:ind w:firstLine="480" w:firstLineChars="200"/>
        <w:rPr>
          <w:rFonts w:hint="default" w:asciiTheme="minorEastAsia" w:hAnsiTheme="minorEastAsia"/>
          <w:sz w:val="24"/>
          <w:szCs w:val="24"/>
          <w:lang w:val="en-US" w:eastAsia="zh-CN"/>
        </w:rPr>
      </w:pPr>
      <w:r>
        <w:rPr>
          <w:rFonts w:hint="eastAsia" w:asciiTheme="minorEastAsia" w:hAnsiTheme="minorEastAsia"/>
          <w:sz w:val="24"/>
          <w:szCs w:val="24"/>
        </w:rPr>
        <w:t>（</w:t>
      </w:r>
      <w:r>
        <w:rPr>
          <w:rFonts w:hint="default" w:asciiTheme="minorEastAsia" w:hAnsiTheme="minorEastAsia"/>
          <w:sz w:val="24"/>
          <w:szCs w:val="24"/>
          <w:lang w:val="en-US"/>
        </w:rPr>
        <w:t>5</w:t>
      </w:r>
      <w:r>
        <w:rPr>
          <w:rFonts w:hint="eastAsia" w:asciiTheme="minorEastAsia" w:hAnsiTheme="minorEastAsia"/>
          <w:sz w:val="24"/>
          <w:szCs w:val="24"/>
        </w:rPr>
        <w:t>）</w:t>
      </w:r>
      <w:r>
        <w:rPr>
          <w:rFonts w:hint="eastAsia" w:asciiTheme="minorEastAsia" w:hAnsiTheme="minorEastAsia"/>
          <w:sz w:val="24"/>
          <w:szCs w:val="24"/>
          <w:lang w:val="en-US" w:eastAsia="zh-CN"/>
        </w:rPr>
        <w:t>详细设计</w:t>
      </w:r>
      <w:r>
        <w:rPr>
          <w:rFonts w:hint="eastAsia" w:asciiTheme="minorEastAsia" w:hAnsiTheme="minorEastAsia"/>
          <w:sz w:val="24"/>
          <w:szCs w:val="24"/>
        </w:rPr>
        <w:t>说明书，一式</w:t>
      </w:r>
      <w:r>
        <w:rPr>
          <w:rFonts w:asciiTheme="minorEastAsia" w:hAnsiTheme="minorEastAsia"/>
          <w:sz w:val="24"/>
          <w:szCs w:val="24"/>
        </w:rPr>
        <w:t>2</w:t>
      </w:r>
      <w:r>
        <w:rPr>
          <w:rFonts w:hint="eastAsia" w:asciiTheme="minorEastAsia" w:hAnsiTheme="minorEastAsia"/>
          <w:sz w:val="24"/>
          <w:szCs w:val="24"/>
        </w:rPr>
        <w:t>份，应包括</w:t>
      </w:r>
      <w:r>
        <w:rPr>
          <w:rFonts w:hint="eastAsia" w:asciiTheme="minorEastAsia" w:hAnsiTheme="minorEastAsia"/>
          <w:sz w:val="24"/>
          <w:szCs w:val="24"/>
          <w:lang w:val="en-US" w:eastAsia="zh-CN"/>
        </w:rPr>
        <w:t>软件模块的设计说明、模块间关联关系等。</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w:t>
      </w:r>
      <w:r>
        <w:rPr>
          <w:rFonts w:hint="default" w:asciiTheme="minorEastAsia" w:hAnsiTheme="minorEastAsia"/>
          <w:sz w:val="24"/>
          <w:szCs w:val="24"/>
          <w:lang w:val="en-US"/>
        </w:rPr>
        <w:t>6</w:t>
      </w:r>
      <w:r>
        <w:rPr>
          <w:rFonts w:hint="eastAsia" w:asciiTheme="minorEastAsia" w:hAnsiTheme="minorEastAsia"/>
          <w:sz w:val="24"/>
          <w:szCs w:val="24"/>
        </w:rPr>
        <w:t>）</w:t>
      </w:r>
      <w:r>
        <w:rPr>
          <w:rFonts w:hint="eastAsia" w:asciiTheme="minorEastAsia" w:hAnsiTheme="minorEastAsia"/>
          <w:sz w:val="24"/>
          <w:szCs w:val="24"/>
          <w:lang w:val="en-US" w:eastAsia="zh-CN"/>
        </w:rPr>
        <w:t>部署</w:t>
      </w:r>
      <w:r>
        <w:rPr>
          <w:rFonts w:hint="eastAsia" w:asciiTheme="minorEastAsia" w:hAnsiTheme="minorEastAsia"/>
          <w:sz w:val="24"/>
          <w:szCs w:val="24"/>
        </w:rPr>
        <w:t>手册，一式</w:t>
      </w:r>
      <w:r>
        <w:rPr>
          <w:rFonts w:hint="eastAsia" w:asciiTheme="minorEastAsia" w:hAnsiTheme="minorEastAsia"/>
          <w:sz w:val="24"/>
          <w:szCs w:val="24"/>
          <w:lang w:val="en-US" w:eastAsia="zh-CN"/>
        </w:rPr>
        <w:t>1</w:t>
      </w:r>
      <w:r>
        <w:rPr>
          <w:rFonts w:hint="eastAsia" w:asciiTheme="minorEastAsia" w:hAnsiTheme="minorEastAsia"/>
          <w:sz w:val="24"/>
          <w:szCs w:val="24"/>
        </w:rPr>
        <w:t>份</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包括软件部署环境、部署步骤</w:t>
      </w:r>
      <w:r>
        <w:rPr>
          <w:rFonts w:hint="eastAsia" w:asciiTheme="minorEastAsia" w:hAnsiTheme="minorEastAsia"/>
          <w:sz w:val="24"/>
          <w:szCs w:val="24"/>
        </w:rPr>
        <w:t>；</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w:t>
      </w:r>
      <w:r>
        <w:rPr>
          <w:rFonts w:hint="default" w:asciiTheme="minorEastAsia" w:hAnsiTheme="minorEastAsia"/>
          <w:sz w:val="24"/>
          <w:szCs w:val="24"/>
          <w:lang w:val="en-US"/>
        </w:rPr>
        <w:t>7</w:t>
      </w:r>
      <w:r>
        <w:rPr>
          <w:rFonts w:hint="eastAsia" w:asciiTheme="minorEastAsia" w:hAnsiTheme="minorEastAsia"/>
          <w:sz w:val="24"/>
          <w:szCs w:val="24"/>
        </w:rPr>
        <w:t>）</w:t>
      </w:r>
      <w:r>
        <w:rPr>
          <w:rFonts w:hint="eastAsia" w:asciiTheme="minorEastAsia" w:hAnsiTheme="minorEastAsia"/>
          <w:sz w:val="24"/>
          <w:szCs w:val="24"/>
          <w:lang w:val="en-US" w:eastAsia="zh-CN"/>
        </w:rPr>
        <w:t>资料</w:t>
      </w:r>
      <w:r>
        <w:rPr>
          <w:rFonts w:hint="eastAsia" w:asciiTheme="minorEastAsia" w:hAnsiTheme="minorEastAsia"/>
          <w:sz w:val="24"/>
          <w:szCs w:val="24"/>
        </w:rPr>
        <w:t>光盘,一张</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包括上述所有资料</w:t>
      </w:r>
      <w:r>
        <w:rPr>
          <w:rFonts w:hint="eastAsia" w:asciiTheme="minorEastAsia" w:hAnsiTheme="minorEastAsia"/>
          <w:sz w:val="24"/>
          <w:szCs w:val="24"/>
        </w:rPr>
        <w:t>。</w:t>
      </w:r>
    </w:p>
    <w:bookmarkEnd w:id="16"/>
    <w:p>
      <w:pPr>
        <w:pStyle w:val="3"/>
        <w:tabs>
          <w:tab w:val="left" w:pos="560"/>
        </w:tabs>
        <w:spacing w:line="360" w:lineRule="auto"/>
        <w:rPr>
          <w:rFonts w:hint="default" w:ascii="宋体" w:hAnsi="宋体" w:eastAsiaTheme="majorEastAsia"/>
          <w:sz w:val="24"/>
          <w:lang w:val="en-US" w:eastAsia="zh-CN"/>
        </w:rPr>
      </w:pPr>
      <w:bookmarkStart w:id="17" w:name="_Toc366153755"/>
      <w:bookmarkStart w:id="18" w:name="_Toc354689150"/>
      <w:bookmarkStart w:id="19" w:name="_Toc590"/>
      <w:bookmarkStart w:id="20" w:name="_Toc126130480"/>
      <w:bookmarkStart w:id="21" w:name="_Toc344628437"/>
      <w:r>
        <w:rPr>
          <w:rFonts w:hint="eastAsia" w:ascii="宋体" w:hAnsi="宋体"/>
          <w:sz w:val="24"/>
        </w:rPr>
        <w:t>1.</w:t>
      </w:r>
      <w:bookmarkEnd w:id="17"/>
      <w:bookmarkEnd w:id="18"/>
      <w:r>
        <w:rPr>
          <w:rFonts w:hint="eastAsia" w:ascii="宋体" w:hAnsi="宋体"/>
          <w:sz w:val="24"/>
          <w:lang w:val="en-US" w:eastAsia="zh-CN"/>
        </w:rPr>
        <w:t>5支撑服务</w:t>
      </w:r>
      <w:bookmarkEnd w:id="19"/>
    </w:p>
    <w:p>
      <w:pPr>
        <w:spacing w:line="360" w:lineRule="auto"/>
        <w:rPr>
          <w:rFonts w:hint="eastAsia" w:asciiTheme="minorEastAsia" w:hAnsiTheme="minorEastAsia"/>
          <w:sz w:val="24"/>
          <w:szCs w:val="24"/>
        </w:rPr>
      </w:pPr>
      <w:r>
        <w:rPr>
          <w:rFonts w:hint="eastAsia" w:asciiTheme="minorEastAsia" w:hAnsiTheme="minorEastAsia"/>
          <w:sz w:val="24"/>
          <w:szCs w:val="24"/>
        </w:rPr>
        <w:t>1.6.1投标人</w:t>
      </w:r>
      <w:r>
        <w:rPr>
          <w:rFonts w:asciiTheme="minorEastAsia" w:hAnsiTheme="minorEastAsia"/>
          <w:sz w:val="24"/>
          <w:szCs w:val="24"/>
        </w:rPr>
        <w:t>应提供必需的</w:t>
      </w:r>
      <w:r>
        <w:rPr>
          <w:rFonts w:hint="eastAsia" w:asciiTheme="minorEastAsia" w:hAnsiTheme="minorEastAsia"/>
          <w:sz w:val="24"/>
          <w:szCs w:val="24"/>
          <w:lang w:val="en-US" w:eastAsia="zh-CN"/>
        </w:rPr>
        <w:t>软件运行支撑服务</w:t>
      </w:r>
      <w:r>
        <w:rPr>
          <w:rFonts w:asciiTheme="minorEastAsia" w:hAnsiTheme="minorEastAsia"/>
          <w:sz w:val="24"/>
          <w:szCs w:val="24"/>
        </w:rPr>
        <w:t>，</w:t>
      </w:r>
      <w:r>
        <w:rPr>
          <w:rFonts w:hint="eastAsia" w:asciiTheme="minorEastAsia" w:hAnsiTheme="minorEastAsia"/>
          <w:sz w:val="24"/>
          <w:szCs w:val="24"/>
        </w:rPr>
        <w:t>其</w:t>
      </w:r>
      <w:r>
        <w:rPr>
          <w:rFonts w:asciiTheme="minorEastAsia" w:hAnsiTheme="minorEastAsia"/>
          <w:sz w:val="24"/>
          <w:szCs w:val="24"/>
        </w:rPr>
        <w:t>价款应包括在投标总价中。</w:t>
      </w:r>
    </w:p>
    <w:p>
      <w:pPr>
        <w:spacing w:line="360" w:lineRule="auto"/>
        <w:rPr>
          <w:rFonts w:asciiTheme="minorEastAsia" w:hAnsiTheme="minorEastAsia"/>
          <w:sz w:val="24"/>
          <w:szCs w:val="24"/>
        </w:rPr>
      </w:pPr>
      <w:r>
        <w:rPr>
          <w:rFonts w:hint="eastAsia" w:asciiTheme="minorEastAsia" w:hAnsiTheme="minorEastAsia"/>
          <w:sz w:val="24"/>
          <w:szCs w:val="24"/>
        </w:rPr>
        <w:t>1.6.</w:t>
      </w:r>
      <w:r>
        <w:rPr>
          <w:rFonts w:asciiTheme="minorEastAsia" w:hAnsiTheme="minorEastAsia"/>
          <w:sz w:val="24"/>
          <w:szCs w:val="24"/>
        </w:rPr>
        <w:t>2所</w:t>
      </w:r>
      <w:r>
        <w:rPr>
          <w:rFonts w:hint="eastAsia" w:asciiTheme="minorEastAsia" w:hAnsiTheme="minorEastAsia"/>
          <w:sz w:val="24"/>
          <w:szCs w:val="24"/>
          <w:lang w:val="en-US" w:eastAsia="zh-CN"/>
        </w:rPr>
        <w:t>提供的运行支撑服务</w:t>
      </w:r>
      <w:r>
        <w:rPr>
          <w:rFonts w:asciiTheme="minorEastAsia" w:hAnsiTheme="minorEastAsia"/>
          <w:sz w:val="24"/>
          <w:szCs w:val="24"/>
        </w:rPr>
        <w:t>，</w:t>
      </w:r>
      <w:r>
        <w:rPr>
          <w:rFonts w:hint="eastAsia" w:asciiTheme="minorEastAsia" w:hAnsiTheme="minorEastAsia"/>
          <w:sz w:val="24"/>
          <w:szCs w:val="24"/>
          <w:lang w:val="en-US" w:eastAsia="zh-CN"/>
        </w:rPr>
        <w:t>应能保证软件长期、稳定的有效运行</w:t>
      </w:r>
      <w:r>
        <w:rPr>
          <w:rFonts w:asciiTheme="minorEastAsia" w:hAnsiTheme="minorEastAsia"/>
          <w:sz w:val="24"/>
          <w:szCs w:val="24"/>
        </w:rPr>
        <w:t>。</w:t>
      </w:r>
      <w:bookmarkEnd w:id="20"/>
      <w:bookmarkEnd w:id="21"/>
    </w:p>
    <w:p>
      <w:pPr>
        <w:spacing w:line="360" w:lineRule="auto"/>
        <w:rPr>
          <w:rFonts w:hint="eastAsia" w:asciiTheme="minorEastAsia" w:hAnsiTheme="minorEastAsia"/>
          <w:sz w:val="24"/>
          <w:szCs w:val="24"/>
        </w:rPr>
      </w:pPr>
    </w:p>
    <w:p>
      <w:pPr>
        <w:pStyle w:val="2"/>
        <w:spacing w:before="0" w:line="360" w:lineRule="auto"/>
        <w:rPr>
          <w:rFonts w:asciiTheme="majorEastAsia" w:hAnsiTheme="majorEastAsia" w:eastAsiaTheme="majorEastAsia"/>
          <w:sz w:val="24"/>
          <w:szCs w:val="24"/>
        </w:rPr>
      </w:pPr>
      <w:bookmarkStart w:id="22" w:name="_Toc366153757"/>
      <w:bookmarkStart w:id="23" w:name="_Toc943"/>
      <w:r>
        <w:rPr>
          <w:rFonts w:hint="eastAsia" w:asciiTheme="majorEastAsia" w:hAnsiTheme="majorEastAsia" w:eastAsiaTheme="majorEastAsia"/>
          <w:sz w:val="24"/>
          <w:szCs w:val="24"/>
        </w:rPr>
        <w:t>2</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技术要求和性能参数</w:t>
      </w:r>
      <w:bookmarkEnd w:id="22"/>
      <w:bookmarkEnd w:id="23"/>
    </w:p>
    <w:p>
      <w:pPr>
        <w:pStyle w:val="3"/>
        <w:tabs>
          <w:tab w:val="left" w:pos="560"/>
        </w:tabs>
        <w:spacing w:line="360" w:lineRule="auto"/>
        <w:rPr>
          <w:rFonts w:asciiTheme="majorEastAsia" w:hAnsiTheme="majorEastAsia"/>
          <w:sz w:val="24"/>
          <w:szCs w:val="24"/>
        </w:rPr>
      </w:pPr>
      <w:bookmarkStart w:id="24" w:name="_Toc366153758"/>
      <w:bookmarkStart w:id="25" w:name="_Toc344628439"/>
      <w:bookmarkStart w:id="26" w:name="_Toc20155"/>
      <w:r>
        <w:rPr>
          <w:rFonts w:hint="eastAsia" w:asciiTheme="majorEastAsia" w:hAnsiTheme="majorEastAsia"/>
          <w:sz w:val="24"/>
          <w:szCs w:val="24"/>
        </w:rPr>
        <w:t>2.1一般规定</w:t>
      </w:r>
      <w:bookmarkEnd w:id="24"/>
      <w:bookmarkEnd w:id="25"/>
      <w:bookmarkEnd w:id="26"/>
    </w:p>
    <w:p>
      <w:pPr>
        <w:pStyle w:val="7"/>
        <w:spacing w:line="360" w:lineRule="auto"/>
        <w:rPr>
          <w:rFonts w:asciiTheme="minorEastAsia" w:hAnsiTheme="minorEastAsia"/>
          <w:sz w:val="24"/>
          <w:szCs w:val="24"/>
        </w:rPr>
      </w:pPr>
      <w:r>
        <w:rPr>
          <w:rFonts w:hint="eastAsia" w:asciiTheme="minorEastAsia" w:hAnsiTheme="minorEastAsia"/>
          <w:sz w:val="24"/>
          <w:szCs w:val="24"/>
        </w:rPr>
        <w:t>2.1.</w:t>
      </w:r>
      <w:r>
        <w:rPr>
          <w:rFonts w:asciiTheme="minorEastAsia" w:hAnsiTheme="minorEastAsia"/>
          <w:sz w:val="24"/>
          <w:szCs w:val="24"/>
        </w:rPr>
        <w:t>1</w:t>
      </w:r>
      <w:r>
        <w:rPr>
          <w:rFonts w:hint="eastAsia" w:asciiTheme="minorEastAsia" w:hAnsiTheme="minorEastAsia"/>
          <w:sz w:val="24"/>
          <w:szCs w:val="24"/>
        </w:rPr>
        <w:t>投标</w:t>
      </w:r>
      <w:r>
        <w:rPr>
          <w:rFonts w:asciiTheme="minorEastAsia" w:hAnsiTheme="minorEastAsia"/>
          <w:sz w:val="24"/>
          <w:szCs w:val="24"/>
        </w:rPr>
        <w:t>人</w:t>
      </w:r>
      <w:r>
        <w:rPr>
          <w:rFonts w:hint="eastAsia" w:asciiTheme="minorEastAsia" w:hAnsiTheme="minorEastAsia"/>
          <w:sz w:val="24"/>
          <w:szCs w:val="24"/>
        </w:rPr>
        <w:t>应根据所报价的标包中涉及的</w:t>
      </w:r>
      <w:r>
        <w:rPr>
          <w:rFonts w:hint="eastAsia" w:asciiTheme="minorEastAsia" w:hAnsiTheme="minorEastAsia"/>
          <w:sz w:val="24"/>
          <w:szCs w:val="24"/>
          <w:lang w:eastAsia="zh-CN"/>
        </w:rPr>
        <w:t>现场计划作业管控系统</w:t>
      </w:r>
      <w:r>
        <w:rPr>
          <w:rFonts w:hint="eastAsia" w:asciiTheme="minorEastAsia" w:hAnsiTheme="minorEastAsia"/>
          <w:sz w:val="24"/>
          <w:szCs w:val="24"/>
        </w:rPr>
        <w:t>，对本章相应技术要求中的内容逐条进行响应。</w:t>
      </w:r>
    </w:p>
    <w:p>
      <w:pPr>
        <w:pStyle w:val="7"/>
        <w:spacing w:line="360" w:lineRule="auto"/>
        <w:rPr>
          <w:rFonts w:asciiTheme="minorEastAsia" w:hAnsiTheme="minorEastAsia"/>
          <w:sz w:val="24"/>
          <w:szCs w:val="24"/>
        </w:rPr>
      </w:pPr>
      <w:r>
        <w:rPr>
          <w:rFonts w:hint="eastAsia" w:asciiTheme="minorEastAsia" w:hAnsiTheme="minorEastAsia"/>
          <w:sz w:val="24"/>
          <w:szCs w:val="24"/>
        </w:rPr>
        <w:t>2.1.</w:t>
      </w:r>
      <w:r>
        <w:rPr>
          <w:rFonts w:asciiTheme="minorEastAsia" w:hAnsiTheme="minorEastAsia"/>
          <w:sz w:val="24"/>
          <w:szCs w:val="24"/>
        </w:rPr>
        <w:t>2</w:t>
      </w:r>
      <w:r>
        <w:rPr>
          <w:rFonts w:hint="eastAsia" w:asciiTheme="minorEastAsia" w:hAnsiTheme="minorEastAsia"/>
          <w:sz w:val="24"/>
          <w:szCs w:val="24"/>
        </w:rPr>
        <w:t>投标人应认真填写技术规范技术参数响应表。</w:t>
      </w:r>
    </w:p>
    <w:p>
      <w:pPr>
        <w:pStyle w:val="7"/>
        <w:spacing w:line="360" w:lineRule="auto"/>
        <w:rPr>
          <w:rFonts w:asciiTheme="minorEastAsia" w:hAnsiTheme="minorEastAsia"/>
          <w:sz w:val="24"/>
          <w:szCs w:val="24"/>
        </w:rPr>
      </w:pPr>
      <w:r>
        <w:rPr>
          <w:rFonts w:hint="eastAsia" w:asciiTheme="minorEastAsia" w:hAnsiTheme="minorEastAsia"/>
          <w:sz w:val="24"/>
          <w:szCs w:val="24"/>
        </w:rPr>
        <w:t>2.1.</w:t>
      </w:r>
      <w:r>
        <w:rPr>
          <w:rFonts w:asciiTheme="minorEastAsia" w:hAnsiTheme="minorEastAsia"/>
          <w:sz w:val="24"/>
          <w:szCs w:val="24"/>
        </w:rPr>
        <w:t>3</w:t>
      </w:r>
      <w:r>
        <w:rPr>
          <w:rFonts w:hint="eastAsia" w:asciiTheme="minorEastAsia" w:hAnsiTheme="minorEastAsia"/>
          <w:sz w:val="24"/>
          <w:szCs w:val="24"/>
        </w:rPr>
        <w:t>投标人提供的</w:t>
      </w:r>
      <w:r>
        <w:rPr>
          <w:rFonts w:hint="eastAsia" w:asciiTheme="minorEastAsia" w:hAnsiTheme="minorEastAsia"/>
          <w:sz w:val="24"/>
          <w:szCs w:val="24"/>
          <w:lang w:eastAsia="zh-CN"/>
        </w:rPr>
        <w:t>现场计划作业管控系统</w:t>
      </w:r>
      <w:r>
        <w:rPr>
          <w:rFonts w:hint="eastAsia" w:asciiTheme="minorEastAsia" w:hAnsiTheme="minorEastAsia"/>
          <w:sz w:val="24"/>
          <w:szCs w:val="24"/>
        </w:rPr>
        <w:t>技术要求应与技术规范中规定的技术要求一致。如有偏差，投标人应如实、认真地填写偏差值；若无技术偏差则视为满足本技术要求的内容，且在技术偏差表中填写“无偏差”。技</w:t>
      </w:r>
      <w:r>
        <w:rPr>
          <w:rFonts w:asciiTheme="minorEastAsia" w:hAnsiTheme="minorEastAsia"/>
          <w:sz w:val="24"/>
          <w:szCs w:val="24"/>
        </w:rPr>
        <w:t>术要求</w:t>
      </w:r>
      <w:r>
        <w:rPr>
          <w:rFonts w:hint="eastAsia" w:asciiTheme="minorEastAsia" w:hAnsiTheme="minorEastAsia"/>
          <w:sz w:val="24"/>
          <w:szCs w:val="24"/>
        </w:rPr>
        <w:t>偏</w:t>
      </w:r>
      <w:r>
        <w:rPr>
          <w:rFonts w:asciiTheme="minorEastAsia" w:hAnsiTheme="minorEastAsia"/>
          <w:sz w:val="24"/>
          <w:szCs w:val="24"/>
        </w:rPr>
        <w:t>差表见</w:t>
      </w:r>
      <w:r>
        <w:rPr>
          <w:rFonts w:hint="eastAsia" w:asciiTheme="minorEastAsia" w:hAnsiTheme="minorEastAsia"/>
          <w:sz w:val="24"/>
          <w:szCs w:val="24"/>
        </w:rPr>
        <w:t>附录C。</w:t>
      </w:r>
    </w:p>
    <w:p>
      <w:pPr>
        <w:pStyle w:val="2"/>
        <w:spacing w:before="0" w:line="360" w:lineRule="auto"/>
        <w:rPr>
          <w:rFonts w:asciiTheme="majorEastAsia" w:hAnsiTheme="majorEastAsia" w:eastAsiaTheme="majorEastAsia"/>
          <w:sz w:val="24"/>
          <w:szCs w:val="24"/>
        </w:rPr>
      </w:pPr>
      <w:bookmarkStart w:id="27" w:name="_Toc344628471"/>
      <w:bookmarkStart w:id="28" w:name="_Toc366153768"/>
      <w:bookmarkStart w:id="29" w:name="_Toc16378"/>
      <w:r>
        <w:rPr>
          <w:rFonts w:asciiTheme="majorEastAsia" w:hAnsiTheme="majorEastAsia" w:eastAsiaTheme="majorEastAsia"/>
          <w:sz w:val="24"/>
          <w:szCs w:val="24"/>
        </w:rPr>
        <w:t>3</w:t>
      </w:r>
      <w:r>
        <w:rPr>
          <w:rFonts w:hint="eastAsia" w:asciiTheme="majorEastAsia" w:hAnsiTheme="majorEastAsia" w:eastAsiaTheme="majorEastAsia"/>
          <w:sz w:val="24"/>
          <w:szCs w:val="24"/>
        </w:rPr>
        <w:t xml:space="preserve"> </w:t>
      </w:r>
      <w:bookmarkEnd w:id="27"/>
      <w:bookmarkStart w:id="30" w:name="_Hlt114221259"/>
      <w:bookmarkEnd w:id="30"/>
      <w:r>
        <w:rPr>
          <w:rFonts w:hint="eastAsia" w:asciiTheme="majorEastAsia" w:hAnsiTheme="majorEastAsia" w:eastAsiaTheme="majorEastAsia"/>
          <w:sz w:val="24"/>
          <w:szCs w:val="24"/>
        </w:rPr>
        <w:t>监造</w:t>
      </w:r>
      <w:bookmarkEnd w:id="28"/>
      <w:bookmarkEnd w:id="29"/>
    </w:p>
    <w:p>
      <w:pPr>
        <w:spacing w:line="440" w:lineRule="exact"/>
        <w:rPr>
          <w:rFonts w:asciiTheme="minorEastAsia" w:hAnsiTheme="minorEastAsia"/>
          <w:sz w:val="24"/>
          <w:szCs w:val="24"/>
        </w:rPr>
      </w:pPr>
      <w:bookmarkStart w:id="31" w:name="_Toc97634579"/>
      <w:bookmarkStart w:id="32" w:name="_Toc114283084"/>
      <w:bookmarkStart w:id="33" w:name="_Toc344628474"/>
      <w:r>
        <w:rPr>
          <w:rFonts w:hint="eastAsia" w:asciiTheme="minorEastAsia" w:hAnsiTheme="minorEastAsia"/>
          <w:sz w:val="24"/>
          <w:szCs w:val="24"/>
        </w:rPr>
        <w:t>见</w:t>
      </w:r>
      <w:r>
        <w:rPr>
          <w:rFonts w:hint="eastAsia" w:asciiTheme="minorEastAsia" w:hAnsiTheme="minorEastAsia"/>
          <w:sz w:val="24"/>
          <w:szCs w:val="24"/>
          <w:lang w:eastAsia="zh-CN"/>
        </w:rPr>
        <w:t>服务</w:t>
      </w:r>
      <w:r>
        <w:rPr>
          <w:rFonts w:hint="eastAsia" w:asciiTheme="minorEastAsia" w:hAnsiTheme="minorEastAsia"/>
          <w:sz w:val="24"/>
          <w:szCs w:val="24"/>
        </w:rPr>
        <w:t>合同。</w:t>
      </w:r>
    </w:p>
    <w:p>
      <w:pPr>
        <w:spacing w:line="440" w:lineRule="exact"/>
        <w:rPr>
          <w:rFonts w:hint="eastAsia" w:asciiTheme="majorEastAsia" w:hAnsiTheme="majorEastAsia" w:eastAsiaTheme="majorEastAsia"/>
          <w:sz w:val="24"/>
          <w:szCs w:val="24"/>
        </w:rPr>
      </w:pPr>
    </w:p>
    <w:p>
      <w:pPr>
        <w:pStyle w:val="2"/>
        <w:spacing w:before="0" w:line="360" w:lineRule="auto"/>
        <w:rPr>
          <w:rFonts w:asciiTheme="majorEastAsia" w:hAnsiTheme="majorEastAsia" w:eastAsiaTheme="majorEastAsia"/>
          <w:sz w:val="24"/>
          <w:szCs w:val="24"/>
        </w:rPr>
      </w:pPr>
      <w:bookmarkStart w:id="34" w:name="_Toc366153769"/>
      <w:bookmarkStart w:id="35" w:name="_Toc30022"/>
      <w:r>
        <w:rPr>
          <w:rFonts w:asciiTheme="majorEastAsia" w:hAnsiTheme="majorEastAsia" w:eastAsiaTheme="majorEastAsia"/>
          <w:sz w:val="24"/>
          <w:szCs w:val="24"/>
        </w:rPr>
        <w:t>4</w:t>
      </w:r>
      <w:r>
        <w:rPr>
          <w:rFonts w:hint="eastAsia" w:asciiTheme="majorEastAsia" w:hAnsiTheme="majorEastAsia" w:eastAsiaTheme="majorEastAsia"/>
          <w:sz w:val="24"/>
          <w:szCs w:val="24"/>
        </w:rPr>
        <w:t xml:space="preserve"> 包装、运输与交货</w:t>
      </w:r>
      <w:bookmarkEnd w:id="31"/>
      <w:bookmarkEnd w:id="32"/>
      <w:bookmarkEnd w:id="33"/>
      <w:bookmarkEnd w:id="34"/>
      <w:bookmarkEnd w:id="35"/>
    </w:p>
    <w:p>
      <w:pPr>
        <w:spacing w:line="440" w:lineRule="exact"/>
        <w:rPr>
          <w:rFonts w:asciiTheme="minorEastAsia" w:hAnsiTheme="minorEastAsia"/>
          <w:sz w:val="24"/>
          <w:szCs w:val="24"/>
        </w:rPr>
      </w:pPr>
      <w:bookmarkStart w:id="36" w:name="_Toc344628478"/>
      <w:r>
        <w:rPr>
          <w:rFonts w:hint="eastAsia" w:asciiTheme="minorEastAsia" w:hAnsiTheme="minorEastAsia"/>
          <w:sz w:val="24"/>
          <w:szCs w:val="24"/>
        </w:rPr>
        <w:t>见</w:t>
      </w:r>
      <w:r>
        <w:rPr>
          <w:rFonts w:hint="eastAsia" w:asciiTheme="minorEastAsia" w:hAnsiTheme="minorEastAsia"/>
          <w:sz w:val="24"/>
          <w:szCs w:val="24"/>
          <w:lang w:eastAsia="zh-CN"/>
        </w:rPr>
        <w:t>服务</w:t>
      </w:r>
      <w:r>
        <w:rPr>
          <w:rFonts w:hint="eastAsia" w:asciiTheme="minorEastAsia" w:hAnsiTheme="minorEastAsia"/>
          <w:sz w:val="24"/>
          <w:szCs w:val="24"/>
        </w:rPr>
        <w:t>合同。</w:t>
      </w:r>
    </w:p>
    <w:p>
      <w:pPr>
        <w:spacing w:line="440" w:lineRule="exact"/>
        <w:rPr>
          <w:rFonts w:hint="eastAsia" w:asciiTheme="majorEastAsia" w:hAnsiTheme="majorEastAsia" w:eastAsiaTheme="majorEastAsia"/>
          <w:sz w:val="24"/>
          <w:szCs w:val="24"/>
        </w:rPr>
      </w:pPr>
    </w:p>
    <w:p>
      <w:pPr>
        <w:pStyle w:val="2"/>
        <w:spacing w:before="0" w:line="360" w:lineRule="auto"/>
        <w:rPr>
          <w:rFonts w:asciiTheme="majorEastAsia" w:hAnsiTheme="majorEastAsia" w:eastAsiaTheme="majorEastAsia"/>
          <w:sz w:val="24"/>
          <w:szCs w:val="24"/>
        </w:rPr>
      </w:pPr>
      <w:bookmarkStart w:id="37" w:name="_Toc366153770"/>
      <w:bookmarkStart w:id="38" w:name="_Toc31159"/>
      <w:r>
        <w:rPr>
          <w:rFonts w:asciiTheme="majorEastAsia" w:hAnsiTheme="majorEastAsia" w:eastAsiaTheme="majorEastAsia"/>
          <w:sz w:val="24"/>
          <w:szCs w:val="24"/>
        </w:rPr>
        <w:t>5</w:t>
      </w:r>
      <w:r>
        <w:rPr>
          <w:rFonts w:hint="eastAsia" w:asciiTheme="majorEastAsia" w:hAnsiTheme="majorEastAsia" w:eastAsiaTheme="majorEastAsia"/>
          <w:sz w:val="24"/>
          <w:szCs w:val="24"/>
          <w:lang w:val="en-US" w:eastAsia="zh-CN"/>
        </w:rPr>
        <w:t xml:space="preserve"> </w:t>
      </w:r>
      <w:r>
        <w:rPr>
          <w:rFonts w:hint="eastAsia" w:asciiTheme="majorEastAsia" w:hAnsiTheme="majorEastAsia" w:eastAsiaTheme="majorEastAsia"/>
          <w:sz w:val="24"/>
          <w:szCs w:val="24"/>
        </w:rPr>
        <w:t>技术服务</w:t>
      </w:r>
      <w:bookmarkEnd w:id="36"/>
      <w:bookmarkEnd w:id="37"/>
      <w:bookmarkEnd w:id="38"/>
    </w:p>
    <w:p>
      <w:pPr>
        <w:pStyle w:val="3"/>
        <w:tabs>
          <w:tab w:val="left" w:pos="560"/>
        </w:tabs>
        <w:spacing w:line="360" w:lineRule="auto"/>
        <w:rPr>
          <w:rFonts w:asciiTheme="majorEastAsia" w:hAnsiTheme="majorEastAsia"/>
          <w:sz w:val="24"/>
          <w:szCs w:val="24"/>
        </w:rPr>
      </w:pPr>
      <w:bookmarkStart w:id="39" w:name="_Toc366153771"/>
      <w:bookmarkStart w:id="40" w:name="_Toc344628479"/>
      <w:bookmarkStart w:id="41" w:name="_Toc278"/>
      <w:r>
        <w:rPr>
          <w:rFonts w:asciiTheme="majorEastAsia" w:hAnsiTheme="majorEastAsia"/>
          <w:sz w:val="24"/>
          <w:szCs w:val="24"/>
        </w:rPr>
        <w:t>5</w:t>
      </w:r>
      <w:r>
        <w:rPr>
          <w:rFonts w:hint="eastAsia" w:asciiTheme="majorEastAsia" w:hAnsiTheme="majorEastAsia"/>
          <w:sz w:val="24"/>
          <w:szCs w:val="24"/>
        </w:rPr>
        <w:t>.1现场服务</w:t>
      </w:r>
      <w:bookmarkEnd w:id="39"/>
      <w:bookmarkEnd w:id="40"/>
      <w:bookmarkEnd w:id="41"/>
    </w:p>
    <w:p>
      <w:pPr>
        <w:snapToGrid w:val="0"/>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.1.1投标人在项目现场的服务人员称为投标人的现场代表。在产品进行现场使用前，投标人应提供现场代表名单、资质，供业主认可。投标人应在生产前就现场供货具体事宜与业主进行有效沟通。</w:t>
      </w:r>
    </w:p>
    <w:p>
      <w:pPr>
        <w:snapToGrid w:val="0"/>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.1.2投标人的现场代表应具备相应的经验，以协助</w:t>
      </w:r>
      <w:r>
        <w:rPr>
          <w:rFonts w:hint="eastAsia" w:asciiTheme="minorEastAsia" w:hAnsiTheme="minorEastAsia"/>
          <w:sz w:val="24"/>
          <w:szCs w:val="24"/>
          <w:lang w:eastAsia="zh-CN"/>
        </w:rPr>
        <w:t>现场计划作业管控系统</w:t>
      </w:r>
      <w:r>
        <w:rPr>
          <w:rFonts w:hint="eastAsia" w:asciiTheme="minorEastAsia" w:hAnsiTheme="minorEastAsia"/>
          <w:sz w:val="24"/>
          <w:szCs w:val="24"/>
          <w:lang w:val="en-US" w:eastAsia="zh-CN"/>
        </w:rPr>
        <w:t>研发</w:t>
      </w:r>
      <w:r>
        <w:rPr>
          <w:rFonts w:hint="eastAsia" w:asciiTheme="minorEastAsia" w:hAnsiTheme="minorEastAsia"/>
          <w:sz w:val="24"/>
          <w:szCs w:val="24"/>
        </w:rPr>
        <w:t>工作。投标人应指定现场首席代表，其作为投标人的全权代表，应具有整个项目的代表权和决定权，业主与首席代表的一切联系均应视为是与投标人的直接联系。在现场验收期间，应有至少一名现场代表留在现场。</w:t>
      </w:r>
    </w:p>
    <w:p>
      <w:pPr>
        <w:snapToGrid w:val="0"/>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1.3在业主认为现场代表的服务不能满足项目需要时，投标人应及时提出替代的现场代表供业主认可，投标人承担由此引起的一切费用。因投标人原因而使现场服务的时间和人员数量增加，所引起的一切费用由投标人承担。</w:t>
      </w:r>
    </w:p>
    <w:p>
      <w:pPr>
        <w:pStyle w:val="3"/>
        <w:tabs>
          <w:tab w:val="left" w:pos="560"/>
        </w:tabs>
        <w:spacing w:line="360" w:lineRule="auto"/>
        <w:rPr>
          <w:rFonts w:hint="eastAsia" w:ascii="宋体" w:hAnsi="宋体"/>
          <w:sz w:val="24"/>
        </w:rPr>
      </w:pPr>
      <w:bookmarkStart w:id="42" w:name="_Toc366153772"/>
      <w:bookmarkStart w:id="43" w:name="_Toc344628480"/>
      <w:bookmarkStart w:id="44" w:name="_Toc26580"/>
      <w:r>
        <w:rPr>
          <w:rFonts w:ascii="宋体" w:hAnsi="宋体"/>
          <w:sz w:val="24"/>
        </w:rPr>
        <w:t>5</w:t>
      </w:r>
      <w:r>
        <w:rPr>
          <w:rFonts w:hint="eastAsia" w:ascii="宋体" w:hAnsi="宋体"/>
          <w:sz w:val="24"/>
        </w:rPr>
        <w:t>.2质量保证</w:t>
      </w:r>
      <w:bookmarkEnd w:id="42"/>
      <w:bookmarkEnd w:id="43"/>
      <w:bookmarkEnd w:id="44"/>
    </w:p>
    <w:p>
      <w:pPr>
        <w:spacing w:line="360" w:lineRule="auto"/>
        <w:rPr>
          <w:rFonts w:hint="eastAsia"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.2.1</w:t>
      </w:r>
      <w:r>
        <w:rPr>
          <w:rFonts w:hint="eastAsia" w:asciiTheme="minorEastAsia" w:hAnsiTheme="minorEastAsia"/>
          <w:sz w:val="24"/>
          <w:szCs w:val="24"/>
          <w:lang w:eastAsia="zh-CN"/>
        </w:rPr>
        <w:t>现场计划作业管控系统</w:t>
      </w:r>
      <w:r>
        <w:rPr>
          <w:rFonts w:hint="eastAsia" w:asciiTheme="minorEastAsia" w:hAnsiTheme="minorEastAsia"/>
          <w:sz w:val="24"/>
          <w:szCs w:val="24"/>
        </w:rPr>
        <w:t>的质量保证期为验收合格后</w:t>
      </w:r>
      <w:r>
        <w:rPr>
          <w:rFonts w:hint="eastAsia" w:asciiTheme="minorEastAsia" w:hAnsiTheme="minorEastAsia"/>
          <w:sz w:val="24"/>
          <w:szCs w:val="24"/>
          <w:lang w:val="en-US" w:eastAsia="zh-CN"/>
        </w:rPr>
        <w:t>1</w:t>
      </w:r>
      <w:r>
        <w:rPr>
          <w:rFonts w:hint="eastAsia" w:asciiTheme="minorEastAsia" w:hAnsiTheme="minorEastAsia"/>
          <w:sz w:val="24"/>
          <w:szCs w:val="24"/>
        </w:rPr>
        <w:t>年。</w:t>
      </w:r>
    </w:p>
    <w:p>
      <w:pPr>
        <w:spacing w:line="360" w:lineRule="auto"/>
        <w:rPr>
          <w:rFonts w:hint="eastAsia"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.2.2在业主遵守投标人规定的运输、保管和使用规则的条件下，从</w:t>
      </w:r>
      <w:r>
        <w:rPr>
          <w:rFonts w:hint="eastAsia" w:asciiTheme="minorEastAsia" w:hAnsiTheme="minorEastAsia"/>
          <w:sz w:val="24"/>
          <w:szCs w:val="24"/>
          <w:lang w:eastAsia="zh-CN"/>
        </w:rPr>
        <w:t>现场计划作业管控系统</w:t>
      </w:r>
      <w:r>
        <w:rPr>
          <w:rFonts w:hint="eastAsia" w:asciiTheme="minorEastAsia" w:hAnsiTheme="minorEastAsia"/>
          <w:sz w:val="24"/>
          <w:szCs w:val="24"/>
        </w:rPr>
        <w:t>验收合格之日起，在质量保</w:t>
      </w:r>
      <w:bookmarkStart w:id="63" w:name="_GoBack"/>
      <w:bookmarkEnd w:id="63"/>
      <w:r>
        <w:rPr>
          <w:rFonts w:hint="eastAsia" w:asciiTheme="minorEastAsia" w:hAnsiTheme="minorEastAsia"/>
          <w:sz w:val="24"/>
          <w:szCs w:val="24"/>
        </w:rPr>
        <w:t>证期内因产品质量不良而发生损坏或不能正常运行时，投标人应免费为业主</w:t>
      </w:r>
      <w:r>
        <w:rPr>
          <w:rFonts w:hint="eastAsia" w:asciiTheme="minorEastAsia" w:hAnsiTheme="minorEastAsia"/>
          <w:sz w:val="24"/>
          <w:szCs w:val="24"/>
          <w:lang w:val="en-US" w:eastAsia="zh-CN"/>
        </w:rPr>
        <w:t>修正</w:t>
      </w:r>
      <w:r>
        <w:rPr>
          <w:rFonts w:hint="eastAsia" w:asciiTheme="minorEastAsia" w:hAnsiTheme="minorEastAsia"/>
          <w:sz w:val="24"/>
          <w:szCs w:val="24"/>
        </w:rPr>
        <w:t>。</w:t>
      </w:r>
    </w:p>
    <w:p>
      <w:pPr>
        <w:spacing w:line="360" w:lineRule="auto"/>
        <w:rPr>
          <w:rFonts w:hint="eastAsia"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.2.</w:t>
      </w:r>
      <w:r>
        <w:rPr>
          <w:rFonts w:asciiTheme="minorEastAsia" w:hAnsiTheme="minorEastAsia"/>
          <w:sz w:val="24"/>
          <w:szCs w:val="24"/>
        </w:rPr>
        <w:t>3</w:t>
      </w:r>
      <w:r>
        <w:rPr>
          <w:rFonts w:hint="eastAsia" w:asciiTheme="minorEastAsia" w:hAnsiTheme="minorEastAsia"/>
          <w:sz w:val="24"/>
          <w:szCs w:val="24"/>
        </w:rPr>
        <w:t xml:space="preserve"> 质保期内，投标人应提供免费的软件和系统升级服务。</w:t>
      </w:r>
    </w:p>
    <w:p>
      <w:pPr>
        <w:spacing w:line="360" w:lineRule="auto"/>
        <w:rPr>
          <w:rFonts w:hint="eastAsia"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.2.</w:t>
      </w:r>
      <w:r>
        <w:rPr>
          <w:rFonts w:asciiTheme="minorEastAsia" w:hAnsiTheme="minorEastAsia"/>
          <w:sz w:val="24"/>
          <w:szCs w:val="24"/>
        </w:rPr>
        <w:t>4</w:t>
      </w:r>
      <w:r>
        <w:rPr>
          <w:rFonts w:hint="eastAsia" w:asciiTheme="minorEastAsia" w:hAnsiTheme="minorEastAsia"/>
          <w:sz w:val="24"/>
          <w:szCs w:val="24"/>
        </w:rPr>
        <w:t>质保期满后，</w:t>
      </w:r>
      <w:r>
        <w:rPr>
          <w:rFonts w:hint="eastAsia" w:asciiTheme="minorEastAsia" w:hAnsiTheme="minorEastAsia"/>
          <w:sz w:val="24"/>
          <w:szCs w:val="24"/>
          <w:lang w:eastAsia="zh-CN"/>
        </w:rPr>
        <w:t>现场计划作业管控系统</w:t>
      </w:r>
      <w:r>
        <w:rPr>
          <w:rFonts w:hint="eastAsia" w:asciiTheme="minorEastAsia" w:hAnsiTheme="minorEastAsia"/>
          <w:sz w:val="24"/>
          <w:szCs w:val="24"/>
        </w:rPr>
        <w:t>如出现问题，投标人应及时修理。投标人只收取更换模块的成本价，具体费用由投标人和业主协商。</w:t>
      </w:r>
    </w:p>
    <w:p>
      <w:pPr>
        <w:pStyle w:val="3"/>
        <w:tabs>
          <w:tab w:val="left" w:pos="560"/>
        </w:tabs>
        <w:spacing w:line="360" w:lineRule="auto"/>
        <w:rPr>
          <w:rFonts w:asciiTheme="majorEastAsia" w:hAnsiTheme="majorEastAsia"/>
          <w:sz w:val="24"/>
          <w:szCs w:val="24"/>
        </w:rPr>
      </w:pPr>
      <w:bookmarkStart w:id="45" w:name="_Toc366153773"/>
      <w:bookmarkStart w:id="46" w:name="_Toc344628481"/>
      <w:bookmarkStart w:id="47" w:name="_Toc19514"/>
      <w:r>
        <w:rPr>
          <w:rFonts w:asciiTheme="majorEastAsia" w:hAnsiTheme="majorEastAsia"/>
          <w:sz w:val="24"/>
          <w:szCs w:val="24"/>
        </w:rPr>
        <w:t>5</w:t>
      </w:r>
      <w:r>
        <w:rPr>
          <w:rFonts w:hint="eastAsia" w:asciiTheme="majorEastAsia" w:hAnsiTheme="majorEastAsia"/>
          <w:sz w:val="24"/>
          <w:szCs w:val="24"/>
        </w:rPr>
        <w:t>.</w:t>
      </w:r>
      <w:r>
        <w:rPr>
          <w:rFonts w:asciiTheme="majorEastAsia" w:hAnsiTheme="majorEastAsia"/>
          <w:sz w:val="24"/>
          <w:szCs w:val="24"/>
        </w:rPr>
        <w:t>3</w:t>
      </w:r>
      <w:r>
        <w:rPr>
          <w:rFonts w:hint="eastAsia" w:asciiTheme="majorEastAsia" w:hAnsiTheme="majorEastAsia"/>
          <w:sz w:val="24"/>
          <w:szCs w:val="24"/>
        </w:rPr>
        <w:t>技术支持</w:t>
      </w:r>
      <w:bookmarkEnd w:id="45"/>
      <w:bookmarkEnd w:id="46"/>
      <w:bookmarkEnd w:id="47"/>
    </w:p>
    <w:p>
      <w:pPr>
        <w:spacing w:line="360" w:lineRule="auto"/>
        <w:rPr>
          <w:rFonts w:asciiTheme="minorEastAsia" w:hAnsiTheme="minorEastAsia"/>
          <w:sz w:val="24"/>
          <w:szCs w:val="24"/>
        </w:rPr>
      </w:pPr>
      <w:bookmarkStart w:id="48" w:name="_Toc344628482"/>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.1投标人提供终身技术支持。</w:t>
      </w:r>
    </w:p>
    <w:p>
      <w:pPr>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.2质保期内为无偿服务。</w:t>
      </w:r>
    </w:p>
    <w:p>
      <w:pPr>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.3投标人应提供远程电话技术支持：每周7天、每天24小时服务支持。</w:t>
      </w:r>
    </w:p>
    <w:p>
      <w:pPr>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.4电话无法解决的问题，投标人应保证在48小时内到现场服务。</w:t>
      </w:r>
    </w:p>
    <w:p>
      <w:pPr>
        <w:pStyle w:val="3"/>
        <w:tabs>
          <w:tab w:val="left" w:pos="560"/>
        </w:tabs>
        <w:spacing w:line="360" w:lineRule="auto"/>
        <w:rPr>
          <w:rFonts w:hint="eastAsia" w:ascii="宋体" w:hAnsi="宋体"/>
          <w:sz w:val="24"/>
        </w:rPr>
      </w:pPr>
      <w:bookmarkStart w:id="49" w:name="_Toc344628483"/>
      <w:bookmarkStart w:id="50" w:name="_Toc366153775"/>
      <w:bookmarkStart w:id="51" w:name="_Toc26515"/>
      <w:r>
        <w:rPr>
          <w:rFonts w:ascii="宋体" w:hAnsi="宋体"/>
          <w:sz w:val="24"/>
        </w:rPr>
        <w:t>5</w:t>
      </w:r>
      <w:r>
        <w:rPr>
          <w:rFonts w:hint="eastAsia" w:ascii="宋体" w:hAnsi="宋体"/>
          <w:sz w:val="24"/>
        </w:rPr>
        <w:t>.</w:t>
      </w:r>
      <w:r>
        <w:rPr>
          <w:rFonts w:ascii="宋体" w:hAnsi="宋体"/>
          <w:sz w:val="24"/>
        </w:rPr>
        <w:t>4</w:t>
      </w:r>
      <w:r>
        <w:rPr>
          <w:rFonts w:hint="eastAsia" w:ascii="宋体" w:hAnsi="宋体"/>
          <w:sz w:val="24"/>
        </w:rPr>
        <w:t>维修保养</w:t>
      </w:r>
      <w:bookmarkEnd w:id="49"/>
      <w:bookmarkEnd w:id="50"/>
      <w:bookmarkEnd w:id="51"/>
    </w:p>
    <w:p>
      <w:pPr>
        <w:spacing w:line="360" w:lineRule="auto"/>
        <w:rPr>
          <w:rFonts w:hint="eastAsia"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.1在</w:t>
      </w:r>
      <w:r>
        <w:rPr>
          <w:rFonts w:hint="eastAsia" w:asciiTheme="minorEastAsia" w:hAnsiTheme="minorEastAsia"/>
          <w:sz w:val="24"/>
          <w:szCs w:val="24"/>
          <w:lang w:eastAsia="zh-CN"/>
        </w:rPr>
        <w:t>现场计划作业管控系统</w:t>
      </w:r>
      <w:r>
        <w:rPr>
          <w:rFonts w:hint="eastAsia" w:asciiTheme="minorEastAsia" w:hAnsiTheme="minorEastAsia"/>
          <w:sz w:val="24"/>
          <w:szCs w:val="24"/>
        </w:rPr>
        <w:t>使用寿命期内，如出现异常，投标人应积极配合，及时查找原因。</w:t>
      </w:r>
    </w:p>
    <w:p>
      <w:pPr>
        <w:spacing w:line="360" w:lineRule="auto"/>
        <w:rPr>
          <w:rFonts w:hint="eastAsia"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.2在质保期内，投标人应负责</w:t>
      </w:r>
      <w:r>
        <w:rPr>
          <w:rFonts w:hint="eastAsia" w:asciiTheme="minorEastAsia" w:hAnsiTheme="minorEastAsia"/>
          <w:sz w:val="24"/>
          <w:szCs w:val="24"/>
          <w:lang w:eastAsia="zh-CN"/>
        </w:rPr>
        <w:t>现场计划作业管控系统</w:t>
      </w:r>
      <w:r>
        <w:rPr>
          <w:rFonts w:hint="eastAsia" w:asciiTheme="minorEastAsia" w:hAnsiTheme="minorEastAsia"/>
          <w:sz w:val="24"/>
          <w:szCs w:val="24"/>
        </w:rPr>
        <w:t>的</w:t>
      </w:r>
      <w:r>
        <w:rPr>
          <w:rFonts w:hint="eastAsia" w:asciiTheme="minorEastAsia" w:hAnsiTheme="minorEastAsia"/>
          <w:sz w:val="24"/>
          <w:szCs w:val="24"/>
          <w:lang w:val="en-US" w:eastAsia="zh-CN"/>
        </w:rPr>
        <w:t>维护</w:t>
      </w:r>
      <w:r>
        <w:rPr>
          <w:rFonts w:hint="eastAsia" w:asciiTheme="minorEastAsia" w:hAnsiTheme="minorEastAsia"/>
          <w:sz w:val="24"/>
          <w:szCs w:val="24"/>
        </w:rPr>
        <w:t>工作，如出现非业主原因导致的损坏，投标人应负责无偿修复。</w:t>
      </w:r>
    </w:p>
    <w:p>
      <w:pPr>
        <w:pStyle w:val="3"/>
        <w:tabs>
          <w:tab w:val="left" w:pos="560"/>
        </w:tabs>
        <w:spacing w:line="360" w:lineRule="auto"/>
        <w:rPr>
          <w:rFonts w:hint="eastAsia"/>
        </w:rPr>
      </w:pPr>
      <w:bookmarkStart w:id="52" w:name="_Toc366153776"/>
      <w:bookmarkStart w:id="53" w:name="_Toc17562"/>
      <w:r>
        <w:rPr>
          <w:rFonts w:ascii="宋体" w:hAnsi="宋体"/>
          <w:sz w:val="24"/>
        </w:rPr>
        <w:t>5</w:t>
      </w:r>
      <w:r>
        <w:rPr>
          <w:rFonts w:hint="eastAsia" w:ascii="宋体" w:hAnsi="宋体"/>
          <w:sz w:val="24"/>
        </w:rPr>
        <w:t>.</w:t>
      </w:r>
      <w:r>
        <w:rPr>
          <w:rFonts w:ascii="宋体" w:hAnsi="宋体"/>
          <w:sz w:val="24"/>
        </w:rPr>
        <w:t>5</w:t>
      </w:r>
      <w:r>
        <w:rPr>
          <w:rFonts w:hint="eastAsia" w:ascii="宋体" w:hAnsi="宋体"/>
          <w:sz w:val="24"/>
        </w:rPr>
        <w:t>其他要求</w:t>
      </w:r>
      <w:bookmarkEnd w:id="52"/>
      <w:bookmarkEnd w:id="53"/>
    </w:p>
    <w:p>
      <w:pPr>
        <w:spacing w:line="360" w:lineRule="auto"/>
        <w:rPr>
          <w:rFonts w:hint="eastAsia"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.1投标人应建立完善的售后服务体系。</w:t>
      </w:r>
    </w:p>
    <w:p>
      <w:pPr>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.2投标人应建立完善的巡检系统档案，包括软件版本信息、</w:t>
      </w:r>
      <w:r>
        <w:rPr>
          <w:rFonts w:hint="eastAsia" w:asciiTheme="minorEastAsia" w:hAnsiTheme="minorEastAsia"/>
          <w:sz w:val="24"/>
          <w:szCs w:val="24"/>
          <w:lang w:val="en-US" w:eastAsia="zh-CN"/>
        </w:rPr>
        <w:t>交付</w:t>
      </w:r>
      <w:r>
        <w:rPr>
          <w:rFonts w:hint="eastAsia" w:asciiTheme="minorEastAsia" w:hAnsiTheme="minorEastAsia"/>
          <w:sz w:val="24"/>
          <w:szCs w:val="24"/>
        </w:rPr>
        <w:t>检验报告、历史故障记录、历史维护记录等。</w:t>
      </w:r>
    </w:p>
    <w:bookmarkEnd w:id="48"/>
    <w:p>
      <w:pPr>
        <w:pStyle w:val="5"/>
        <w:kinsoku w:val="0"/>
        <w:overflowPunct w:val="0"/>
        <w:spacing w:before="0"/>
        <w:ind w:left="122" w:right="580"/>
        <w:jc w:val="center"/>
        <w:rPr>
          <w:rFonts w:cs="黑体" w:asciiTheme="majorEastAsia" w:hAnsiTheme="majorEastAsia" w:eastAsiaTheme="majorEastAsia"/>
          <w:sz w:val="24"/>
          <w:szCs w:val="24"/>
        </w:rPr>
      </w:pPr>
    </w:p>
    <w:p>
      <w:pPr>
        <w:pStyle w:val="2"/>
        <w:rPr>
          <w:rFonts w:asciiTheme="majorEastAsia" w:hAnsiTheme="majorEastAsia"/>
          <w:sz w:val="24"/>
          <w:szCs w:val="24"/>
        </w:rPr>
      </w:pPr>
      <w:bookmarkStart w:id="54" w:name="_Toc17988"/>
      <w:r>
        <w:rPr>
          <w:rFonts w:hint="eastAsia" w:asciiTheme="majorEastAsia" w:hAnsiTheme="majorEastAsia" w:eastAsiaTheme="majorEastAsia"/>
          <w:sz w:val="24"/>
          <w:szCs w:val="24"/>
        </w:rPr>
        <w:t>6</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技术规范</w:t>
      </w:r>
      <w:bookmarkEnd w:id="54"/>
    </w:p>
    <w:p>
      <w:pPr>
        <w:pStyle w:val="5"/>
        <w:tabs>
          <w:tab w:val="left" w:pos="645"/>
        </w:tabs>
        <w:kinsoku w:val="0"/>
        <w:overflowPunct w:val="0"/>
        <w:spacing w:before="0"/>
        <w:ind w:left="0" w:right="239"/>
        <w:rPr>
          <w:rFonts w:asciiTheme="minorEastAsia" w:hAnsiTheme="minorEastAsia" w:eastAsiaTheme="minorEastAsia" w:cstheme="minorBidi"/>
          <w:kern w:val="2"/>
          <w:sz w:val="24"/>
          <w:szCs w:val="24"/>
        </w:rPr>
      </w:pPr>
      <w:r>
        <w:rPr>
          <w:rFonts w:asciiTheme="minorEastAsia" w:hAnsiTheme="minorEastAsia" w:eastAsiaTheme="minorEastAsia" w:cstheme="minorBidi"/>
          <w:kern w:val="2"/>
          <w:sz w:val="24"/>
          <w:szCs w:val="24"/>
        </w:rPr>
        <w:t>6.1.</w:t>
      </w:r>
      <w:r>
        <w:rPr>
          <w:rFonts w:hint="eastAsia" w:asciiTheme="minorEastAsia" w:hAnsiTheme="minorEastAsia" w:eastAsiaTheme="minorEastAsia" w:cstheme="minorBidi"/>
          <w:kern w:val="2"/>
          <w:sz w:val="24"/>
          <w:szCs w:val="24"/>
        </w:rPr>
        <w:t>功能要求</w:t>
      </w:r>
    </w:p>
    <w:p>
      <w:pPr>
        <w:pStyle w:val="5"/>
        <w:kinsoku w:val="0"/>
        <w:overflowPunct w:val="0"/>
        <w:spacing w:before="10"/>
        <w:ind w:left="0"/>
        <w:rPr>
          <w:rFonts w:asciiTheme="minorEastAsia" w:hAnsiTheme="minorEastAsia" w:eastAsiaTheme="minorEastAsia" w:cstheme="minorBidi"/>
          <w:kern w:val="2"/>
          <w:sz w:val="24"/>
          <w:szCs w:val="24"/>
        </w:rPr>
      </w:pPr>
    </w:p>
    <w:p>
      <w:pPr>
        <w:pStyle w:val="5"/>
        <w:tabs>
          <w:tab w:val="left" w:pos="1165"/>
        </w:tabs>
        <w:kinsoku w:val="0"/>
        <w:overflowPunct w:val="0"/>
        <w:spacing w:before="0"/>
        <w:ind w:left="0" w:right="239"/>
        <w:rPr>
          <w:rFonts w:hint="eastAsia" w:asciiTheme="minorEastAsia" w:hAnsiTheme="minorEastAsia" w:eastAsiaTheme="minorEastAsia" w:cstheme="minorBidi"/>
          <w:kern w:val="2"/>
          <w:sz w:val="24"/>
          <w:szCs w:val="24"/>
          <w:lang w:eastAsia="zh-CN"/>
        </w:rPr>
      </w:pPr>
      <w:r>
        <w:rPr>
          <w:rFonts w:asciiTheme="minorEastAsia" w:hAnsiTheme="minorEastAsia" w:eastAsiaTheme="minorEastAsia" w:cstheme="minorBidi"/>
          <w:kern w:val="2"/>
          <w:sz w:val="24"/>
          <w:szCs w:val="24"/>
        </w:rPr>
        <w:t>6.1.1</w:t>
      </w:r>
      <w:r>
        <w:rPr>
          <w:rFonts w:hint="eastAsia" w:asciiTheme="minorEastAsia" w:hAnsiTheme="minorEastAsia" w:eastAsiaTheme="minorEastAsia" w:cstheme="minorBidi"/>
          <w:kern w:val="2"/>
          <w:sz w:val="24"/>
          <w:szCs w:val="24"/>
        </w:rPr>
        <w:t>基本功能</w:t>
      </w:r>
    </w:p>
    <w:p>
      <w:pPr>
        <w:pStyle w:val="5"/>
        <w:kinsoku w:val="0"/>
        <w:overflowPunct w:val="0"/>
        <w:spacing w:before="11"/>
        <w:ind w:left="0"/>
        <w:rPr>
          <w:rFonts w:asciiTheme="minorEastAsia" w:hAnsiTheme="minorEastAsia" w:eastAsiaTheme="minorEastAsia" w:cstheme="minorBidi"/>
          <w:kern w:val="2"/>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a)</w:t>
      </w:r>
      <w:r>
        <w:rPr>
          <w:rFonts w:hint="eastAsia" w:asciiTheme="minorEastAsia" w:hAnsiTheme="minorEastAsia"/>
          <w:sz w:val="24"/>
          <w:szCs w:val="24"/>
          <w:lang w:val="en-US" w:eastAsia="zh-CN"/>
        </w:rPr>
        <w:tab/>
      </w:r>
      <w:r>
        <w:rPr>
          <w:rFonts w:hint="eastAsia" w:asciiTheme="minorEastAsia" w:hAnsiTheme="minorEastAsia"/>
          <w:sz w:val="24"/>
          <w:szCs w:val="24"/>
          <w:lang w:val="en-US" w:eastAsia="zh-CN"/>
        </w:rPr>
        <w:t>用户分组管理，管理用户分组名称、权限；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b)</w:t>
      </w:r>
      <w:r>
        <w:rPr>
          <w:rFonts w:hint="eastAsia" w:asciiTheme="minorEastAsia" w:hAnsiTheme="minorEastAsia"/>
          <w:sz w:val="24"/>
          <w:szCs w:val="24"/>
          <w:lang w:val="en-US" w:eastAsia="zh-CN"/>
        </w:rPr>
        <w:tab/>
      </w:r>
      <w:r>
        <w:rPr>
          <w:rFonts w:hint="eastAsia" w:asciiTheme="minorEastAsia" w:hAnsiTheme="minorEastAsia"/>
          <w:sz w:val="24"/>
          <w:szCs w:val="24"/>
          <w:lang w:val="en-US" w:eastAsia="zh-CN"/>
        </w:rPr>
        <w:t>用户管理，管理用户基本信息、登录账户信息、所述权限分组；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c)</w:t>
      </w:r>
      <w:r>
        <w:rPr>
          <w:rFonts w:hint="eastAsia" w:asciiTheme="minorEastAsia" w:hAnsiTheme="minorEastAsia"/>
          <w:sz w:val="24"/>
          <w:szCs w:val="24"/>
          <w:lang w:val="en-US" w:eastAsia="zh-CN"/>
        </w:rPr>
        <w:tab/>
      </w:r>
      <w:r>
        <w:rPr>
          <w:rFonts w:hint="eastAsia" w:asciiTheme="minorEastAsia" w:hAnsiTheme="minorEastAsia"/>
          <w:sz w:val="24"/>
          <w:szCs w:val="24"/>
          <w:lang w:val="en-US" w:eastAsia="zh-CN"/>
        </w:rPr>
        <w:t>项目管理，管理项目清单，项目是现场计划作业管控系统的基本对象，包括增加、删除、修改；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d)</w:t>
      </w:r>
      <w:r>
        <w:rPr>
          <w:rFonts w:hint="eastAsia" w:asciiTheme="minorEastAsia" w:hAnsiTheme="minorEastAsia"/>
          <w:sz w:val="24"/>
          <w:szCs w:val="24"/>
          <w:lang w:val="en-US" w:eastAsia="zh-CN"/>
        </w:rPr>
        <w:tab/>
      </w:r>
      <w:r>
        <w:rPr>
          <w:rFonts w:hint="eastAsia" w:asciiTheme="minorEastAsia" w:hAnsiTheme="minorEastAsia"/>
          <w:sz w:val="24"/>
          <w:szCs w:val="24"/>
          <w:lang w:val="en-US" w:eastAsia="zh-CN"/>
        </w:rPr>
        <w:t>施工单位管理，管理施工单位基本信息，包括增加、删除、修改；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sz w:val="24"/>
          <w:szCs w:val="24"/>
          <w:lang w:val="en-US" w:eastAsia="zh-CN"/>
        </w:rPr>
      </w:pPr>
      <w:r>
        <w:rPr>
          <w:rFonts w:hint="default" w:asciiTheme="minorEastAsia" w:hAnsiTheme="minorEastAsia"/>
          <w:sz w:val="24"/>
          <w:szCs w:val="24"/>
          <w:lang w:val="en-US" w:eastAsia="zh-CN"/>
        </w:rPr>
        <w:t>e</w:t>
      </w:r>
      <w:r>
        <w:rPr>
          <w:rFonts w:hint="eastAsia" w:asciiTheme="minorEastAsia" w:hAnsiTheme="minorEastAsia"/>
          <w:sz w:val="24"/>
          <w:szCs w:val="24"/>
          <w:lang w:val="en-US" w:eastAsia="zh-CN"/>
        </w:rPr>
        <w:t>)</w:t>
      </w:r>
      <w:r>
        <w:rPr>
          <w:rFonts w:hint="eastAsia" w:asciiTheme="minorEastAsia" w:hAnsiTheme="minorEastAsia"/>
          <w:sz w:val="24"/>
          <w:szCs w:val="24"/>
          <w:lang w:val="en-US" w:eastAsia="zh-CN"/>
        </w:rPr>
        <w:tab/>
      </w:r>
      <w:r>
        <w:rPr>
          <w:rFonts w:hint="eastAsia" w:asciiTheme="minorEastAsia" w:hAnsiTheme="minorEastAsia"/>
          <w:sz w:val="24"/>
          <w:szCs w:val="24"/>
          <w:lang w:val="en-US" w:eastAsia="zh-CN"/>
        </w:rPr>
        <w:t>监理单位管理，管理监理单位基本信息，包括增加、删除、修改；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sz w:val="24"/>
          <w:szCs w:val="24"/>
          <w:lang w:val="en-US" w:eastAsia="zh-CN"/>
        </w:rPr>
      </w:pPr>
      <w:r>
        <w:rPr>
          <w:rFonts w:hint="default" w:asciiTheme="minorEastAsia" w:hAnsiTheme="minorEastAsia"/>
          <w:sz w:val="24"/>
          <w:szCs w:val="24"/>
          <w:lang w:val="en-US" w:eastAsia="zh-CN"/>
        </w:rPr>
        <w:t>f</w:t>
      </w:r>
      <w:r>
        <w:rPr>
          <w:rFonts w:hint="eastAsia" w:asciiTheme="minorEastAsia" w:hAnsiTheme="minorEastAsia"/>
          <w:sz w:val="24"/>
          <w:szCs w:val="24"/>
          <w:lang w:val="en-US" w:eastAsia="zh-CN"/>
        </w:rPr>
        <w:t>)</w:t>
      </w:r>
      <w:r>
        <w:rPr>
          <w:rFonts w:hint="eastAsia" w:asciiTheme="minorEastAsia" w:hAnsiTheme="minorEastAsia"/>
          <w:sz w:val="24"/>
          <w:szCs w:val="24"/>
          <w:lang w:val="en-US" w:eastAsia="zh-CN"/>
        </w:rPr>
        <w:tab/>
      </w:r>
      <w:r>
        <w:rPr>
          <w:rFonts w:hint="eastAsia" w:asciiTheme="minorEastAsia" w:hAnsiTheme="minorEastAsia"/>
          <w:sz w:val="24"/>
          <w:szCs w:val="24"/>
          <w:lang w:val="en-US" w:eastAsia="zh-CN"/>
        </w:rPr>
        <w:t>业主单位管理，管理业主单位基本信息，包括增加、删除、修改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sz w:val="24"/>
          <w:szCs w:val="24"/>
          <w:lang w:val="en-US" w:eastAsia="zh-CN"/>
        </w:rPr>
      </w:pPr>
      <w:r>
        <w:rPr>
          <w:rFonts w:hint="default" w:asciiTheme="minorEastAsia" w:hAnsiTheme="minorEastAsia"/>
          <w:sz w:val="24"/>
          <w:szCs w:val="24"/>
          <w:lang w:val="en-US" w:eastAsia="zh-CN"/>
        </w:rPr>
        <w:t>g</w:t>
      </w:r>
      <w:r>
        <w:rPr>
          <w:rFonts w:hint="eastAsia" w:asciiTheme="minorEastAsia" w:hAnsiTheme="minorEastAsia"/>
          <w:sz w:val="24"/>
          <w:szCs w:val="24"/>
          <w:lang w:val="en-US" w:eastAsia="zh-CN"/>
        </w:rPr>
        <w:t>）相关方管理，管理项目过程中涉及的各个名称信息，包括监理、设计、业主信息；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sz w:val="24"/>
          <w:szCs w:val="24"/>
          <w:lang w:val="en-US" w:eastAsia="zh-CN"/>
        </w:rPr>
      </w:pPr>
      <w:r>
        <w:rPr>
          <w:rFonts w:hint="default" w:asciiTheme="minorEastAsia" w:hAnsiTheme="minorEastAsia"/>
          <w:sz w:val="24"/>
          <w:szCs w:val="24"/>
          <w:lang w:val="en-US" w:eastAsia="zh-CN"/>
        </w:rPr>
        <w:t>h</w:t>
      </w:r>
      <w:r>
        <w:rPr>
          <w:rFonts w:hint="eastAsia" w:asciiTheme="minorEastAsia" w:hAnsiTheme="minorEastAsia"/>
          <w:sz w:val="24"/>
          <w:szCs w:val="24"/>
          <w:lang w:val="en-US" w:eastAsia="zh-CN"/>
        </w:rPr>
        <w:t>）作业票管理，管理作业票基本信息、说明、工序及作业内容，包括增加、修改、删除等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sz w:val="24"/>
          <w:szCs w:val="24"/>
          <w:lang w:val="en-US" w:eastAsia="zh-CN"/>
        </w:rPr>
      </w:pPr>
      <w:r>
        <w:rPr>
          <w:rFonts w:hint="default" w:asciiTheme="minorEastAsia" w:hAnsiTheme="minorEastAsia"/>
          <w:sz w:val="24"/>
          <w:szCs w:val="24"/>
          <w:lang w:val="en-US" w:eastAsia="zh-CN"/>
        </w:rPr>
        <w:t>i</w:t>
      </w:r>
      <w:r>
        <w:rPr>
          <w:rFonts w:hint="eastAsia" w:asciiTheme="minorEastAsia" w:hAnsiTheme="minorEastAsia"/>
          <w:sz w:val="24"/>
          <w:szCs w:val="24"/>
          <w:lang w:val="en-US" w:eastAsia="zh-CN"/>
        </w:rPr>
        <w:t>）流程管理，动态管理各业务流程的流程节点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sz w:val="24"/>
          <w:szCs w:val="24"/>
          <w:lang w:val="en-US" w:eastAsia="zh-CN"/>
        </w:rPr>
      </w:pPr>
      <w:r>
        <w:rPr>
          <w:rFonts w:hint="default" w:asciiTheme="minorEastAsia" w:hAnsiTheme="minorEastAsia"/>
          <w:sz w:val="24"/>
          <w:szCs w:val="24"/>
          <w:lang w:val="en-US" w:eastAsia="zh-CN"/>
        </w:rPr>
        <w:t>k</w:t>
      </w:r>
      <w:r>
        <w:rPr>
          <w:rFonts w:hint="eastAsia" w:asciiTheme="minorEastAsia" w:hAnsiTheme="minorEastAsia"/>
          <w:sz w:val="24"/>
          <w:szCs w:val="24"/>
          <w:lang w:val="en-US" w:eastAsia="zh-CN"/>
        </w:rPr>
        <w:t>）密码修改，修改当前用户的密码，管理员重置普通用户密码；</w:t>
      </w:r>
    </w:p>
    <w:p>
      <w:pPr>
        <w:pStyle w:val="5"/>
        <w:kinsoku w:val="0"/>
        <w:overflowPunct w:val="0"/>
        <w:spacing w:before="10"/>
        <w:ind w:left="0"/>
        <w:rPr>
          <w:rFonts w:asciiTheme="minorEastAsia" w:hAnsiTheme="minorEastAsia" w:eastAsiaTheme="minorEastAsia" w:cstheme="minorBidi"/>
          <w:kern w:val="2"/>
          <w:sz w:val="24"/>
          <w:szCs w:val="24"/>
        </w:rPr>
      </w:pPr>
    </w:p>
    <w:p>
      <w:pPr>
        <w:pStyle w:val="5"/>
        <w:tabs>
          <w:tab w:val="left" w:pos="1165"/>
        </w:tabs>
        <w:kinsoku w:val="0"/>
        <w:overflowPunct w:val="0"/>
        <w:spacing w:before="0"/>
        <w:ind w:left="0" w:right="239"/>
        <w:rPr>
          <w:rFonts w:hint="default" w:cs="黑体" w:asciiTheme="majorEastAsia" w:hAnsiTheme="majorEastAsia" w:eastAsiaTheme="majorEastAsia"/>
          <w:sz w:val="24"/>
          <w:szCs w:val="24"/>
          <w:lang w:val="en-US" w:eastAsia="zh-CN"/>
        </w:rPr>
      </w:pPr>
      <w:r>
        <w:rPr>
          <w:rFonts w:cs="黑体" w:asciiTheme="majorEastAsia" w:hAnsiTheme="majorEastAsia" w:eastAsiaTheme="majorEastAsia"/>
          <w:sz w:val="24"/>
          <w:szCs w:val="24"/>
        </w:rPr>
        <w:t>6.</w:t>
      </w:r>
      <w:r>
        <w:rPr>
          <w:rFonts w:cs="黑体" w:asciiTheme="majorEastAsia" w:hAnsiTheme="majorEastAsia" w:eastAsiaTheme="majorEastAsia"/>
          <w:spacing w:val="-1"/>
          <w:sz w:val="24"/>
          <w:szCs w:val="24"/>
        </w:rPr>
        <w:t xml:space="preserve">1.2 </w:t>
      </w:r>
      <w:r>
        <w:rPr>
          <w:rFonts w:hint="eastAsia" w:cs="黑体" w:asciiTheme="majorEastAsia" w:hAnsiTheme="majorEastAsia" w:eastAsiaTheme="majorEastAsia"/>
          <w:spacing w:val="-1"/>
          <w:sz w:val="24"/>
          <w:szCs w:val="24"/>
          <w:lang w:val="en-US" w:eastAsia="zh-CN"/>
        </w:rPr>
        <w:t>工程月报流程</w:t>
      </w:r>
    </w:p>
    <w:p>
      <w:pPr>
        <w:pStyle w:val="5"/>
        <w:kinsoku w:val="0"/>
        <w:overflowPunct w:val="0"/>
        <w:spacing w:before="11"/>
        <w:ind w:left="0"/>
        <w:rPr>
          <w:rFonts w:cs="黑体" w:asciiTheme="majorEastAsia" w:hAnsiTheme="majorEastAsia" w:eastAsiaTheme="majorEastAsia"/>
          <w:sz w:val="24"/>
          <w:szCs w:val="24"/>
        </w:rPr>
      </w:pPr>
    </w:p>
    <w:p>
      <w:pPr>
        <w:pStyle w:val="5"/>
        <w:keepNext w:val="0"/>
        <w:keepLines w:val="0"/>
        <w:pageBreakBefore w:val="0"/>
        <w:widowControl w:val="0"/>
        <w:kinsoku w:val="0"/>
        <w:wordWrap/>
        <w:overflowPunct w:val="0"/>
        <w:topLinePunct w:val="0"/>
        <w:bidi w:val="0"/>
        <w:snapToGrid/>
        <w:spacing w:before="0" w:line="360" w:lineRule="auto"/>
        <w:ind w:left="0" w:right="239" w:firstLine="480" w:firstLineChars="200"/>
        <w:textAlignment w:val="auto"/>
        <w:rPr>
          <w:rFonts w:asciiTheme="minorEastAsia" w:hAnsiTheme="minorEastAsia" w:eastAsiaTheme="minorEastAsia" w:cstheme="minorBidi"/>
          <w:kern w:val="2"/>
          <w:sz w:val="24"/>
          <w:szCs w:val="24"/>
        </w:rPr>
      </w:pPr>
      <w:r>
        <w:rPr>
          <w:rFonts w:hint="eastAsia" w:asciiTheme="minorEastAsia" w:hAnsiTheme="minorEastAsia" w:eastAsiaTheme="minorEastAsia" w:cstheme="minorBidi"/>
          <w:kern w:val="2"/>
          <w:sz w:val="24"/>
          <w:szCs w:val="24"/>
          <w:lang w:val="en-US" w:eastAsia="zh-CN"/>
        </w:rPr>
        <w:t>工程月报流程的操作节点</w:t>
      </w:r>
      <w:r>
        <w:rPr>
          <w:rFonts w:hint="eastAsia" w:asciiTheme="minorEastAsia" w:hAnsiTheme="minorEastAsia" w:eastAsiaTheme="minorEastAsia" w:cstheme="minorBidi"/>
          <w:kern w:val="2"/>
          <w:sz w:val="24"/>
          <w:szCs w:val="24"/>
        </w:rPr>
        <w:t>如下：</w:t>
      </w:r>
    </w:p>
    <w:p>
      <w:pPr>
        <w:keepNext w:val="0"/>
        <w:keepLines w:val="0"/>
        <w:pageBreakBefore w:val="0"/>
        <w:widowControl w:val="0"/>
        <w:wordWrap/>
        <w:topLinePunct w:val="0"/>
        <w:bidi w:val="0"/>
        <w:snapToGrid/>
        <w:spacing w:line="360" w:lineRule="auto"/>
        <w:ind w:firstLine="480" w:firstLineChars="200"/>
        <w:textAlignment w:val="auto"/>
        <w:rPr>
          <w:rFonts w:asciiTheme="minorEastAsia" w:hAnsiTheme="minorEastAsia"/>
          <w:sz w:val="24"/>
          <w:szCs w:val="24"/>
        </w:rPr>
      </w:pPr>
      <w:r>
        <w:rPr>
          <w:rFonts w:asciiTheme="minorEastAsia" w:hAnsiTheme="minorEastAsia"/>
          <w:sz w:val="24"/>
          <w:szCs w:val="24"/>
        </w:rPr>
        <w:t>a)</w:t>
      </w:r>
      <w:r>
        <w:rPr>
          <w:rFonts w:asciiTheme="minorEastAsia" w:hAnsiTheme="minorEastAsia"/>
          <w:sz w:val="24"/>
          <w:szCs w:val="24"/>
        </w:rPr>
        <w:tab/>
      </w:r>
      <w:r>
        <w:rPr>
          <w:rFonts w:hint="eastAsia" w:asciiTheme="minorEastAsia" w:hAnsiTheme="minorEastAsia"/>
          <w:sz w:val="24"/>
          <w:szCs w:val="24"/>
          <w:lang w:val="en-US" w:eastAsia="zh-CN"/>
        </w:rPr>
        <w:t>施工单位月报登记，提交项目的月报，包括文件、图片、文字说明等</w:t>
      </w:r>
      <w:r>
        <w:rPr>
          <w:rFonts w:hint="eastAsia" w:asciiTheme="minorEastAsia" w:hAnsiTheme="minorEastAsia"/>
          <w:sz w:val="24"/>
          <w:szCs w:val="24"/>
        </w:rPr>
        <w:t>；</w:t>
      </w:r>
    </w:p>
    <w:p>
      <w:pPr>
        <w:keepNext w:val="0"/>
        <w:keepLines w:val="0"/>
        <w:pageBreakBefore w:val="0"/>
        <w:widowControl w:val="0"/>
        <w:wordWrap/>
        <w:topLinePunct w:val="0"/>
        <w:bidi w:val="0"/>
        <w:snapToGrid/>
        <w:spacing w:line="360" w:lineRule="auto"/>
        <w:ind w:firstLine="480" w:firstLineChars="200"/>
        <w:textAlignment w:val="auto"/>
        <w:rPr>
          <w:rFonts w:asciiTheme="minorEastAsia" w:hAnsiTheme="minorEastAsia"/>
          <w:sz w:val="24"/>
          <w:szCs w:val="24"/>
        </w:rPr>
      </w:pPr>
      <w:r>
        <w:rPr>
          <w:rFonts w:asciiTheme="minorEastAsia" w:hAnsiTheme="minorEastAsia"/>
          <w:sz w:val="24"/>
          <w:szCs w:val="24"/>
        </w:rPr>
        <w:t>b)</w:t>
      </w:r>
      <w:r>
        <w:rPr>
          <w:rFonts w:asciiTheme="minorEastAsia" w:hAnsiTheme="minorEastAsia"/>
          <w:sz w:val="24"/>
          <w:szCs w:val="24"/>
        </w:rPr>
        <w:tab/>
      </w:r>
      <w:r>
        <w:rPr>
          <w:rFonts w:hint="eastAsia" w:asciiTheme="minorEastAsia" w:hAnsiTheme="minorEastAsia"/>
          <w:sz w:val="24"/>
          <w:szCs w:val="24"/>
          <w:lang w:val="en-US" w:eastAsia="zh-CN"/>
        </w:rPr>
        <w:t>监理单位月报审核，审核施工单位提交的月报，不通过时可以回退</w:t>
      </w:r>
      <w:r>
        <w:rPr>
          <w:rFonts w:hint="eastAsia" w:asciiTheme="minorEastAsia" w:hAnsiTheme="minorEastAsia"/>
          <w:sz w:val="24"/>
          <w:szCs w:val="24"/>
        </w:rPr>
        <w:t>；</w:t>
      </w:r>
    </w:p>
    <w:p>
      <w:pPr>
        <w:keepNext w:val="0"/>
        <w:keepLines w:val="0"/>
        <w:pageBreakBefore w:val="0"/>
        <w:widowControl w:val="0"/>
        <w:wordWrap/>
        <w:topLinePunct w:val="0"/>
        <w:bidi w:val="0"/>
        <w:snapToGrid/>
        <w:spacing w:line="360" w:lineRule="auto"/>
        <w:ind w:firstLine="480" w:firstLineChars="200"/>
        <w:textAlignment w:val="auto"/>
        <w:rPr>
          <w:rFonts w:hint="eastAsia" w:asciiTheme="minorEastAsia" w:hAnsiTheme="minorEastAsia"/>
          <w:sz w:val="24"/>
          <w:szCs w:val="24"/>
        </w:rPr>
      </w:pPr>
      <w:r>
        <w:rPr>
          <w:rFonts w:asciiTheme="minorEastAsia" w:hAnsiTheme="minorEastAsia"/>
          <w:sz w:val="24"/>
          <w:szCs w:val="24"/>
        </w:rPr>
        <w:t>c)</w:t>
      </w:r>
      <w:r>
        <w:rPr>
          <w:rFonts w:asciiTheme="minorEastAsia" w:hAnsiTheme="minorEastAsia"/>
          <w:sz w:val="24"/>
          <w:szCs w:val="24"/>
        </w:rPr>
        <w:tab/>
      </w:r>
      <w:r>
        <w:rPr>
          <w:rFonts w:hint="eastAsia" w:asciiTheme="minorEastAsia" w:hAnsiTheme="minorEastAsia"/>
          <w:sz w:val="24"/>
          <w:szCs w:val="24"/>
          <w:lang w:val="en-US" w:eastAsia="zh-CN"/>
        </w:rPr>
        <w:t>建设部月报审批，审批监理单位提交的月报，不通过时可以回退</w:t>
      </w:r>
      <w:r>
        <w:rPr>
          <w:rFonts w:hint="eastAsia" w:asciiTheme="minorEastAsia" w:hAnsiTheme="minorEastAsia"/>
          <w:sz w:val="24"/>
          <w:szCs w:val="24"/>
        </w:rPr>
        <w:t>；</w:t>
      </w:r>
    </w:p>
    <w:p>
      <w:pPr>
        <w:keepNext w:val="0"/>
        <w:keepLines w:val="0"/>
        <w:pageBreakBefore w:val="0"/>
        <w:widowControl w:val="0"/>
        <w:wordWrap/>
        <w:topLinePunct w:val="0"/>
        <w:bidi w:val="0"/>
        <w:snapToGrid/>
        <w:spacing w:line="360" w:lineRule="auto"/>
        <w:ind w:firstLine="480" w:firstLineChars="200"/>
        <w:textAlignment w:val="auto"/>
        <w:rPr>
          <w:rFonts w:hint="eastAsia" w:asciiTheme="minorEastAsia" w:hAnsiTheme="minorEastAsia"/>
          <w:sz w:val="24"/>
          <w:szCs w:val="24"/>
        </w:rPr>
      </w:pPr>
    </w:p>
    <w:p>
      <w:pPr>
        <w:pStyle w:val="5"/>
        <w:tabs>
          <w:tab w:val="left" w:pos="1165"/>
        </w:tabs>
        <w:kinsoku w:val="0"/>
        <w:overflowPunct w:val="0"/>
        <w:spacing w:before="0"/>
        <w:ind w:left="0" w:right="239"/>
        <w:rPr>
          <w:rFonts w:hint="default" w:cs="黑体" w:asciiTheme="majorEastAsia" w:hAnsiTheme="majorEastAsia" w:eastAsiaTheme="majorEastAsia"/>
          <w:sz w:val="24"/>
          <w:szCs w:val="24"/>
          <w:lang w:val="en-US" w:eastAsia="zh-CN"/>
        </w:rPr>
      </w:pPr>
      <w:r>
        <w:rPr>
          <w:rFonts w:cs="黑体" w:asciiTheme="majorEastAsia" w:hAnsiTheme="majorEastAsia" w:eastAsiaTheme="majorEastAsia"/>
          <w:sz w:val="24"/>
          <w:szCs w:val="24"/>
        </w:rPr>
        <w:t>6.</w:t>
      </w:r>
      <w:r>
        <w:rPr>
          <w:rFonts w:cs="黑体" w:asciiTheme="majorEastAsia" w:hAnsiTheme="majorEastAsia" w:eastAsiaTheme="majorEastAsia"/>
          <w:spacing w:val="-1"/>
          <w:sz w:val="24"/>
          <w:szCs w:val="24"/>
        </w:rPr>
        <w:t>1.</w:t>
      </w:r>
      <w:r>
        <w:rPr>
          <w:rFonts w:hint="eastAsia" w:cs="黑体" w:asciiTheme="majorEastAsia" w:hAnsiTheme="majorEastAsia" w:eastAsiaTheme="majorEastAsia"/>
          <w:spacing w:val="-1"/>
          <w:sz w:val="24"/>
          <w:szCs w:val="24"/>
          <w:lang w:val="en-US" w:eastAsia="zh-CN"/>
        </w:rPr>
        <w:t>3</w:t>
      </w:r>
      <w:r>
        <w:rPr>
          <w:rFonts w:cs="黑体" w:asciiTheme="majorEastAsia" w:hAnsiTheme="majorEastAsia" w:eastAsiaTheme="majorEastAsia"/>
          <w:spacing w:val="-1"/>
          <w:sz w:val="24"/>
          <w:szCs w:val="24"/>
        </w:rPr>
        <w:t xml:space="preserve"> </w:t>
      </w:r>
      <w:r>
        <w:rPr>
          <w:rFonts w:hint="eastAsia" w:cs="黑体" w:asciiTheme="majorEastAsia" w:hAnsiTheme="majorEastAsia" w:eastAsiaTheme="majorEastAsia"/>
          <w:spacing w:val="-1"/>
          <w:sz w:val="24"/>
          <w:szCs w:val="24"/>
          <w:lang w:val="en-US" w:eastAsia="zh-CN"/>
        </w:rPr>
        <w:t>项目计划管理流程</w:t>
      </w:r>
    </w:p>
    <w:p>
      <w:pPr>
        <w:pStyle w:val="5"/>
        <w:kinsoku w:val="0"/>
        <w:overflowPunct w:val="0"/>
        <w:spacing w:before="11"/>
        <w:ind w:left="0"/>
        <w:rPr>
          <w:rFonts w:cs="黑体" w:asciiTheme="majorEastAsia" w:hAnsiTheme="majorEastAsia" w:eastAsiaTheme="majorEastAsia"/>
          <w:sz w:val="24"/>
          <w:szCs w:val="24"/>
        </w:rPr>
      </w:pPr>
    </w:p>
    <w:p>
      <w:pPr>
        <w:pStyle w:val="5"/>
        <w:keepNext w:val="0"/>
        <w:keepLines w:val="0"/>
        <w:pageBreakBefore w:val="0"/>
        <w:widowControl w:val="0"/>
        <w:kinsoku w:val="0"/>
        <w:wordWrap/>
        <w:overflowPunct w:val="0"/>
        <w:topLinePunct w:val="0"/>
        <w:bidi w:val="0"/>
        <w:snapToGrid/>
        <w:spacing w:before="0" w:line="360" w:lineRule="auto"/>
        <w:ind w:left="0" w:right="239" w:firstLine="480" w:firstLineChars="200"/>
        <w:textAlignment w:val="auto"/>
        <w:rPr>
          <w:rFonts w:asciiTheme="minorEastAsia" w:hAnsiTheme="minorEastAsia" w:eastAsiaTheme="minorEastAsia" w:cstheme="minorBidi"/>
          <w:kern w:val="2"/>
          <w:sz w:val="24"/>
          <w:szCs w:val="24"/>
        </w:rPr>
      </w:pPr>
      <w:r>
        <w:rPr>
          <w:rFonts w:hint="eastAsia" w:asciiTheme="minorEastAsia" w:hAnsiTheme="minorEastAsia" w:eastAsiaTheme="minorEastAsia" w:cstheme="minorBidi"/>
          <w:kern w:val="2"/>
          <w:sz w:val="24"/>
          <w:szCs w:val="24"/>
          <w:lang w:val="en-US" w:eastAsia="zh-CN"/>
        </w:rPr>
        <w:t>项目计划管理流程的操作节点</w:t>
      </w:r>
      <w:r>
        <w:rPr>
          <w:rFonts w:hint="eastAsia" w:asciiTheme="minorEastAsia" w:hAnsiTheme="minorEastAsia" w:eastAsiaTheme="minorEastAsia" w:cstheme="minorBidi"/>
          <w:kern w:val="2"/>
          <w:sz w:val="24"/>
          <w:szCs w:val="24"/>
        </w:rPr>
        <w:t>如下：</w:t>
      </w:r>
    </w:p>
    <w:p>
      <w:pPr>
        <w:keepNext w:val="0"/>
        <w:keepLines w:val="0"/>
        <w:pageBreakBefore w:val="0"/>
        <w:widowControl w:val="0"/>
        <w:wordWrap/>
        <w:topLinePunct w:val="0"/>
        <w:bidi w:val="0"/>
        <w:snapToGrid/>
        <w:spacing w:line="360" w:lineRule="auto"/>
        <w:ind w:firstLine="480" w:firstLineChars="200"/>
        <w:textAlignment w:val="auto"/>
        <w:rPr>
          <w:rFonts w:asciiTheme="minorEastAsia" w:hAnsiTheme="minorEastAsia"/>
          <w:sz w:val="24"/>
          <w:szCs w:val="24"/>
        </w:rPr>
      </w:pPr>
      <w:r>
        <w:rPr>
          <w:rFonts w:asciiTheme="minorEastAsia" w:hAnsiTheme="minorEastAsia"/>
          <w:sz w:val="24"/>
          <w:szCs w:val="24"/>
        </w:rPr>
        <w:t>a)</w:t>
      </w:r>
      <w:r>
        <w:rPr>
          <w:rFonts w:asciiTheme="minorEastAsia" w:hAnsiTheme="minorEastAsia"/>
          <w:sz w:val="24"/>
          <w:szCs w:val="24"/>
        </w:rPr>
        <w:tab/>
      </w:r>
      <w:r>
        <w:rPr>
          <w:rFonts w:hint="eastAsia" w:asciiTheme="minorEastAsia" w:hAnsiTheme="minorEastAsia"/>
          <w:sz w:val="24"/>
          <w:szCs w:val="24"/>
          <w:lang w:val="en-US" w:eastAsia="zh-CN"/>
        </w:rPr>
        <w:t>编制工作计划，细分一个项目各个节点工作内容、工作量比例，包括文件、图片、文字说明等，提交审核</w:t>
      </w:r>
      <w:r>
        <w:rPr>
          <w:rFonts w:hint="eastAsia" w:asciiTheme="minorEastAsia" w:hAnsiTheme="minorEastAsia"/>
          <w:sz w:val="24"/>
          <w:szCs w:val="24"/>
        </w:rPr>
        <w:t>；</w:t>
      </w:r>
    </w:p>
    <w:p>
      <w:pPr>
        <w:keepNext w:val="0"/>
        <w:keepLines w:val="0"/>
        <w:pageBreakBefore w:val="0"/>
        <w:widowControl w:val="0"/>
        <w:wordWrap/>
        <w:topLinePunct w:val="0"/>
        <w:bidi w:val="0"/>
        <w:snapToGrid/>
        <w:spacing w:line="360" w:lineRule="auto"/>
        <w:ind w:firstLine="480" w:firstLineChars="200"/>
        <w:textAlignment w:val="auto"/>
        <w:rPr>
          <w:rFonts w:asciiTheme="minorEastAsia" w:hAnsiTheme="minorEastAsia"/>
          <w:sz w:val="24"/>
          <w:szCs w:val="24"/>
        </w:rPr>
      </w:pPr>
      <w:r>
        <w:rPr>
          <w:rFonts w:asciiTheme="minorEastAsia" w:hAnsiTheme="minorEastAsia"/>
          <w:sz w:val="24"/>
          <w:szCs w:val="24"/>
        </w:rPr>
        <w:t>b)</w:t>
      </w:r>
      <w:r>
        <w:rPr>
          <w:rFonts w:asciiTheme="minorEastAsia" w:hAnsiTheme="minorEastAsia"/>
          <w:sz w:val="24"/>
          <w:szCs w:val="24"/>
        </w:rPr>
        <w:tab/>
      </w:r>
      <w:r>
        <w:rPr>
          <w:rFonts w:hint="eastAsia" w:asciiTheme="minorEastAsia" w:hAnsiTheme="minorEastAsia"/>
          <w:sz w:val="24"/>
          <w:szCs w:val="24"/>
          <w:lang w:val="en-US" w:eastAsia="zh-CN"/>
        </w:rPr>
        <w:t>监理单位工作计划审核，审核施工单位提交的工作计划，不通过时可以回退</w:t>
      </w:r>
      <w:r>
        <w:rPr>
          <w:rFonts w:hint="eastAsia" w:asciiTheme="minorEastAsia" w:hAnsiTheme="minorEastAsia"/>
          <w:sz w:val="24"/>
          <w:szCs w:val="24"/>
        </w:rPr>
        <w:t>；</w:t>
      </w:r>
    </w:p>
    <w:p>
      <w:pPr>
        <w:keepNext w:val="0"/>
        <w:keepLines w:val="0"/>
        <w:pageBreakBefore w:val="0"/>
        <w:widowControl w:val="0"/>
        <w:wordWrap/>
        <w:topLinePunct w:val="0"/>
        <w:bidi w:val="0"/>
        <w:snapToGrid/>
        <w:spacing w:line="360" w:lineRule="auto"/>
        <w:ind w:firstLine="480" w:firstLineChars="200"/>
        <w:textAlignment w:val="auto"/>
        <w:rPr>
          <w:rFonts w:hint="eastAsia" w:asciiTheme="minorEastAsia" w:hAnsiTheme="minorEastAsia"/>
          <w:sz w:val="24"/>
          <w:szCs w:val="24"/>
        </w:rPr>
      </w:pPr>
      <w:r>
        <w:rPr>
          <w:rFonts w:asciiTheme="minorEastAsia" w:hAnsiTheme="minorEastAsia"/>
          <w:sz w:val="24"/>
          <w:szCs w:val="24"/>
        </w:rPr>
        <w:t>c)</w:t>
      </w:r>
      <w:r>
        <w:rPr>
          <w:rFonts w:asciiTheme="minorEastAsia" w:hAnsiTheme="minorEastAsia"/>
          <w:sz w:val="24"/>
          <w:szCs w:val="24"/>
        </w:rPr>
        <w:tab/>
      </w:r>
      <w:r>
        <w:rPr>
          <w:rFonts w:hint="eastAsia" w:asciiTheme="minorEastAsia" w:hAnsiTheme="minorEastAsia"/>
          <w:sz w:val="24"/>
          <w:szCs w:val="24"/>
          <w:lang w:val="en-US" w:eastAsia="zh-CN"/>
        </w:rPr>
        <w:t>业主工作计划审批，审批监理单位提交的工作计划，不通过时可以回退</w:t>
      </w:r>
      <w:r>
        <w:rPr>
          <w:rFonts w:hint="eastAsia" w:asciiTheme="minorEastAsia" w:hAnsiTheme="minorEastAsia"/>
          <w:sz w:val="24"/>
          <w:szCs w:val="24"/>
        </w:rPr>
        <w:t>；</w:t>
      </w:r>
    </w:p>
    <w:p>
      <w:pPr>
        <w:pStyle w:val="5"/>
        <w:kinsoku w:val="0"/>
        <w:overflowPunct w:val="0"/>
        <w:spacing w:before="10"/>
        <w:ind w:left="0"/>
        <w:rPr>
          <w:rFonts w:asciiTheme="minorEastAsia" w:hAnsiTheme="minorEastAsia" w:eastAsiaTheme="minorEastAsia" w:cstheme="minorBidi"/>
          <w:kern w:val="2"/>
          <w:sz w:val="24"/>
          <w:szCs w:val="24"/>
        </w:rPr>
      </w:pPr>
    </w:p>
    <w:p>
      <w:pPr>
        <w:pStyle w:val="5"/>
        <w:tabs>
          <w:tab w:val="left" w:pos="1165"/>
        </w:tabs>
        <w:kinsoku w:val="0"/>
        <w:overflowPunct w:val="0"/>
        <w:spacing w:before="0"/>
        <w:ind w:left="0" w:right="239"/>
        <w:rPr>
          <w:rFonts w:hint="default" w:cs="黑体" w:asciiTheme="majorEastAsia" w:hAnsiTheme="majorEastAsia" w:eastAsiaTheme="majorEastAsia"/>
          <w:sz w:val="24"/>
          <w:szCs w:val="24"/>
          <w:lang w:val="en-US" w:eastAsia="zh-CN"/>
        </w:rPr>
      </w:pPr>
      <w:r>
        <w:rPr>
          <w:rFonts w:cs="黑体" w:asciiTheme="majorEastAsia" w:hAnsiTheme="majorEastAsia" w:eastAsiaTheme="majorEastAsia"/>
          <w:sz w:val="24"/>
          <w:szCs w:val="24"/>
        </w:rPr>
        <w:t>6.</w:t>
      </w:r>
      <w:r>
        <w:rPr>
          <w:rFonts w:cs="黑体" w:asciiTheme="majorEastAsia" w:hAnsiTheme="majorEastAsia" w:eastAsiaTheme="majorEastAsia"/>
          <w:spacing w:val="-1"/>
          <w:sz w:val="24"/>
          <w:szCs w:val="24"/>
        </w:rPr>
        <w:t>1.</w:t>
      </w:r>
      <w:r>
        <w:rPr>
          <w:rFonts w:hint="eastAsia" w:cs="黑体" w:asciiTheme="majorEastAsia" w:hAnsiTheme="majorEastAsia" w:eastAsiaTheme="majorEastAsia"/>
          <w:spacing w:val="-1"/>
          <w:sz w:val="24"/>
          <w:szCs w:val="24"/>
          <w:lang w:val="en-US" w:eastAsia="zh-CN"/>
        </w:rPr>
        <w:t>4</w:t>
      </w:r>
      <w:r>
        <w:rPr>
          <w:rFonts w:cs="黑体" w:asciiTheme="majorEastAsia" w:hAnsiTheme="majorEastAsia" w:eastAsiaTheme="majorEastAsia"/>
          <w:spacing w:val="-1"/>
          <w:sz w:val="24"/>
          <w:szCs w:val="24"/>
        </w:rPr>
        <w:t xml:space="preserve"> </w:t>
      </w:r>
      <w:r>
        <w:rPr>
          <w:rFonts w:hint="eastAsia" w:cs="黑体" w:asciiTheme="majorEastAsia" w:hAnsiTheme="majorEastAsia" w:eastAsiaTheme="majorEastAsia"/>
          <w:spacing w:val="-1"/>
          <w:sz w:val="24"/>
          <w:szCs w:val="24"/>
          <w:lang w:val="en-US" w:eastAsia="zh-CN"/>
        </w:rPr>
        <w:t>作业票流程</w:t>
      </w:r>
    </w:p>
    <w:p>
      <w:pPr>
        <w:pStyle w:val="5"/>
        <w:kinsoku w:val="0"/>
        <w:overflowPunct w:val="0"/>
        <w:spacing w:before="11"/>
        <w:ind w:left="0"/>
        <w:rPr>
          <w:rFonts w:cs="黑体" w:asciiTheme="majorEastAsia" w:hAnsiTheme="majorEastAsia" w:eastAsiaTheme="majorEastAsia"/>
          <w:sz w:val="24"/>
          <w:szCs w:val="24"/>
        </w:rPr>
      </w:pPr>
    </w:p>
    <w:p>
      <w:pPr>
        <w:pStyle w:val="5"/>
        <w:keepNext w:val="0"/>
        <w:keepLines w:val="0"/>
        <w:pageBreakBefore w:val="0"/>
        <w:widowControl w:val="0"/>
        <w:kinsoku w:val="0"/>
        <w:wordWrap/>
        <w:overflowPunct w:val="0"/>
        <w:topLinePunct w:val="0"/>
        <w:bidi w:val="0"/>
        <w:snapToGrid/>
        <w:spacing w:before="0" w:line="360" w:lineRule="auto"/>
        <w:ind w:left="0" w:right="239" w:firstLine="480" w:firstLineChars="200"/>
        <w:textAlignment w:val="auto"/>
        <w:rPr>
          <w:rFonts w:asciiTheme="minorEastAsia" w:hAnsiTheme="minorEastAsia" w:eastAsiaTheme="minorEastAsia" w:cstheme="minorBidi"/>
          <w:kern w:val="2"/>
          <w:sz w:val="24"/>
          <w:szCs w:val="24"/>
        </w:rPr>
      </w:pPr>
      <w:r>
        <w:rPr>
          <w:rFonts w:hint="eastAsia" w:asciiTheme="minorEastAsia" w:hAnsiTheme="minorEastAsia" w:eastAsiaTheme="minorEastAsia" w:cstheme="minorBidi"/>
          <w:kern w:val="2"/>
          <w:sz w:val="24"/>
          <w:szCs w:val="24"/>
          <w:lang w:val="en-US" w:eastAsia="zh-CN"/>
        </w:rPr>
        <w:t>作业票开票流程的操作节点</w:t>
      </w:r>
      <w:r>
        <w:rPr>
          <w:rFonts w:hint="eastAsia" w:asciiTheme="minorEastAsia" w:hAnsiTheme="minorEastAsia" w:eastAsiaTheme="minorEastAsia" w:cstheme="minorBidi"/>
          <w:kern w:val="2"/>
          <w:sz w:val="24"/>
          <w:szCs w:val="24"/>
        </w:rPr>
        <w:t>如下：</w:t>
      </w:r>
    </w:p>
    <w:p>
      <w:pPr>
        <w:keepNext w:val="0"/>
        <w:keepLines w:val="0"/>
        <w:pageBreakBefore w:val="0"/>
        <w:widowControl w:val="0"/>
        <w:wordWrap/>
        <w:topLinePunct w:val="0"/>
        <w:bidi w:val="0"/>
        <w:snapToGrid/>
        <w:spacing w:line="360" w:lineRule="auto"/>
        <w:ind w:firstLine="480" w:firstLineChars="200"/>
        <w:textAlignment w:val="auto"/>
        <w:rPr>
          <w:rFonts w:asciiTheme="minorEastAsia" w:hAnsiTheme="minorEastAsia"/>
          <w:sz w:val="24"/>
          <w:szCs w:val="24"/>
        </w:rPr>
      </w:pPr>
      <w:r>
        <w:rPr>
          <w:rFonts w:asciiTheme="minorEastAsia" w:hAnsiTheme="minorEastAsia"/>
          <w:sz w:val="24"/>
          <w:szCs w:val="24"/>
        </w:rPr>
        <w:t>a)</w:t>
      </w:r>
      <w:r>
        <w:rPr>
          <w:rFonts w:asciiTheme="minorEastAsia" w:hAnsiTheme="minorEastAsia"/>
          <w:sz w:val="24"/>
          <w:szCs w:val="24"/>
        </w:rPr>
        <w:tab/>
      </w:r>
      <w:r>
        <w:rPr>
          <w:rFonts w:hint="eastAsia" w:asciiTheme="minorEastAsia" w:hAnsiTheme="minorEastAsia"/>
          <w:sz w:val="24"/>
          <w:szCs w:val="24"/>
          <w:lang w:val="en-US" w:eastAsia="zh-CN"/>
        </w:rPr>
        <w:t>编制作业票，涵盖项目基本信息、项目工作计划、作业内容、作业必备条件、作业过程风险控制内容、工作签名、作业说明等，包括文件、图片、文字说明等，提交审核</w:t>
      </w:r>
      <w:r>
        <w:rPr>
          <w:rFonts w:hint="eastAsia" w:asciiTheme="minorEastAsia" w:hAnsiTheme="minorEastAsia"/>
          <w:sz w:val="24"/>
          <w:szCs w:val="24"/>
        </w:rPr>
        <w:t>；</w:t>
      </w:r>
    </w:p>
    <w:p>
      <w:pPr>
        <w:keepNext w:val="0"/>
        <w:keepLines w:val="0"/>
        <w:pageBreakBefore w:val="0"/>
        <w:widowControl w:val="0"/>
        <w:wordWrap/>
        <w:topLinePunct w:val="0"/>
        <w:bidi w:val="0"/>
        <w:snapToGrid/>
        <w:spacing w:line="360" w:lineRule="auto"/>
        <w:ind w:firstLine="480" w:firstLineChars="200"/>
        <w:textAlignment w:val="auto"/>
        <w:rPr>
          <w:rFonts w:asciiTheme="minorEastAsia" w:hAnsiTheme="minorEastAsia"/>
          <w:sz w:val="24"/>
          <w:szCs w:val="24"/>
        </w:rPr>
      </w:pPr>
      <w:r>
        <w:rPr>
          <w:rFonts w:asciiTheme="minorEastAsia" w:hAnsiTheme="minorEastAsia"/>
          <w:sz w:val="24"/>
          <w:szCs w:val="24"/>
        </w:rPr>
        <w:t>b)</w:t>
      </w:r>
      <w:r>
        <w:rPr>
          <w:rFonts w:asciiTheme="minorEastAsia" w:hAnsiTheme="minorEastAsia"/>
          <w:sz w:val="24"/>
          <w:szCs w:val="24"/>
        </w:rPr>
        <w:tab/>
      </w:r>
      <w:r>
        <w:rPr>
          <w:rFonts w:hint="eastAsia" w:asciiTheme="minorEastAsia" w:hAnsiTheme="minorEastAsia"/>
          <w:sz w:val="24"/>
          <w:szCs w:val="24"/>
          <w:lang w:val="en-US" w:eastAsia="zh-CN"/>
        </w:rPr>
        <w:t>监理单位作业票审核，审核施工单位提交的作业票，不通过时可以回退</w:t>
      </w:r>
      <w:r>
        <w:rPr>
          <w:rFonts w:hint="eastAsia" w:asciiTheme="minorEastAsia" w:hAnsiTheme="minorEastAsia"/>
          <w:sz w:val="24"/>
          <w:szCs w:val="24"/>
        </w:rPr>
        <w:t>；</w:t>
      </w:r>
    </w:p>
    <w:p>
      <w:pPr>
        <w:keepNext w:val="0"/>
        <w:keepLines w:val="0"/>
        <w:pageBreakBefore w:val="0"/>
        <w:widowControl w:val="0"/>
        <w:wordWrap/>
        <w:topLinePunct w:val="0"/>
        <w:bidi w:val="0"/>
        <w:snapToGrid/>
        <w:spacing w:line="360" w:lineRule="auto"/>
        <w:ind w:firstLine="480" w:firstLineChars="200"/>
        <w:textAlignment w:val="auto"/>
        <w:rPr>
          <w:rFonts w:hint="eastAsia" w:asciiTheme="minorEastAsia" w:hAnsiTheme="minorEastAsia"/>
          <w:sz w:val="24"/>
          <w:szCs w:val="24"/>
        </w:rPr>
      </w:pPr>
      <w:r>
        <w:rPr>
          <w:rFonts w:asciiTheme="minorEastAsia" w:hAnsiTheme="minorEastAsia"/>
          <w:sz w:val="24"/>
          <w:szCs w:val="24"/>
        </w:rPr>
        <w:t>c)</w:t>
      </w:r>
      <w:r>
        <w:rPr>
          <w:rFonts w:asciiTheme="minorEastAsia" w:hAnsiTheme="minorEastAsia"/>
          <w:sz w:val="24"/>
          <w:szCs w:val="24"/>
        </w:rPr>
        <w:tab/>
      </w:r>
      <w:r>
        <w:rPr>
          <w:rFonts w:hint="eastAsia" w:asciiTheme="minorEastAsia" w:hAnsiTheme="minorEastAsia"/>
          <w:sz w:val="24"/>
          <w:szCs w:val="24"/>
          <w:lang w:val="en-US" w:eastAsia="zh-CN"/>
        </w:rPr>
        <w:t>业主作业票审批，审批监理单位提交的作业票，不通过时可以回退</w:t>
      </w:r>
      <w:r>
        <w:rPr>
          <w:rFonts w:hint="eastAsia" w:asciiTheme="minorEastAsia" w:hAnsiTheme="minorEastAsia"/>
          <w:sz w:val="24"/>
          <w:szCs w:val="24"/>
        </w:rPr>
        <w:t>；</w:t>
      </w:r>
    </w:p>
    <w:p>
      <w:pPr>
        <w:pStyle w:val="5"/>
        <w:kinsoku w:val="0"/>
        <w:overflowPunct w:val="0"/>
        <w:spacing w:before="10"/>
        <w:ind w:left="0"/>
        <w:rPr>
          <w:rFonts w:asciiTheme="minorEastAsia" w:hAnsiTheme="minorEastAsia" w:eastAsiaTheme="minorEastAsia" w:cstheme="minorBidi"/>
          <w:kern w:val="2"/>
          <w:sz w:val="24"/>
          <w:szCs w:val="24"/>
        </w:rPr>
      </w:pPr>
    </w:p>
    <w:p>
      <w:pPr>
        <w:pStyle w:val="5"/>
        <w:tabs>
          <w:tab w:val="left" w:pos="1165"/>
        </w:tabs>
        <w:kinsoku w:val="0"/>
        <w:overflowPunct w:val="0"/>
        <w:spacing w:before="0"/>
        <w:ind w:left="0" w:right="239"/>
        <w:rPr>
          <w:rFonts w:hint="default" w:cs="黑体" w:asciiTheme="majorEastAsia" w:hAnsiTheme="majorEastAsia" w:eastAsiaTheme="majorEastAsia"/>
          <w:sz w:val="24"/>
          <w:szCs w:val="24"/>
          <w:lang w:val="en-US" w:eastAsia="zh-CN"/>
        </w:rPr>
      </w:pPr>
      <w:r>
        <w:rPr>
          <w:rFonts w:cs="黑体" w:asciiTheme="majorEastAsia" w:hAnsiTheme="majorEastAsia" w:eastAsiaTheme="majorEastAsia"/>
          <w:sz w:val="24"/>
          <w:szCs w:val="24"/>
        </w:rPr>
        <w:t>6.</w:t>
      </w:r>
      <w:r>
        <w:rPr>
          <w:rFonts w:cs="黑体" w:asciiTheme="majorEastAsia" w:hAnsiTheme="majorEastAsia" w:eastAsiaTheme="majorEastAsia"/>
          <w:spacing w:val="-1"/>
          <w:sz w:val="24"/>
          <w:szCs w:val="24"/>
        </w:rPr>
        <w:t>1.</w:t>
      </w:r>
      <w:r>
        <w:rPr>
          <w:rFonts w:hint="eastAsia" w:cs="黑体" w:asciiTheme="majorEastAsia" w:hAnsiTheme="majorEastAsia" w:eastAsiaTheme="majorEastAsia"/>
          <w:spacing w:val="-1"/>
          <w:sz w:val="24"/>
          <w:szCs w:val="24"/>
          <w:lang w:val="en-US" w:eastAsia="zh-CN"/>
        </w:rPr>
        <w:t>5</w:t>
      </w:r>
      <w:r>
        <w:rPr>
          <w:rFonts w:cs="黑体" w:asciiTheme="majorEastAsia" w:hAnsiTheme="majorEastAsia" w:eastAsiaTheme="majorEastAsia"/>
          <w:spacing w:val="-1"/>
          <w:sz w:val="24"/>
          <w:szCs w:val="24"/>
        </w:rPr>
        <w:t xml:space="preserve"> </w:t>
      </w:r>
      <w:r>
        <w:rPr>
          <w:rFonts w:hint="eastAsia" w:cs="黑体" w:asciiTheme="majorEastAsia" w:hAnsiTheme="majorEastAsia" w:eastAsiaTheme="majorEastAsia"/>
          <w:spacing w:val="-1"/>
          <w:sz w:val="24"/>
          <w:szCs w:val="24"/>
          <w:lang w:val="en-US" w:eastAsia="zh-CN"/>
        </w:rPr>
        <w:t>日管控记录单流程</w:t>
      </w:r>
    </w:p>
    <w:p>
      <w:pPr>
        <w:pStyle w:val="5"/>
        <w:kinsoku w:val="0"/>
        <w:overflowPunct w:val="0"/>
        <w:spacing w:before="11"/>
        <w:ind w:left="0"/>
        <w:rPr>
          <w:rFonts w:cs="黑体" w:asciiTheme="majorEastAsia" w:hAnsiTheme="majorEastAsia" w:eastAsiaTheme="majorEastAsia"/>
          <w:sz w:val="24"/>
          <w:szCs w:val="24"/>
        </w:rPr>
      </w:pPr>
    </w:p>
    <w:p>
      <w:pPr>
        <w:pStyle w:val="5"/>
        <w:keepNext w:val="0"/>
        <w:keepLines w:val="0"/>
        <w:pageBreakBefore w:val="0"/>
        <w:widowControl w:val="0"/>
        <w:kinsoku w:val="0"/>
        <w:wordWrap/>
        <w:overflowPunct w:val="0"/>
        <w:topLinePunct w:val="0"/>
        <w:bidi w:val="0"/>
        <w:snapToGrid/>
        <w:spacing w:before="0" w:line="360" w:lineRule="auto"/>
        <w:ind w:left="0" w:right="239" w:firstLine="480" w:firstLineChars="200"/>
        <w:textAlignment w:val="auto"/>
        <w:rPr>
          <w:rFonts w:asciiTheme="minorEastAsia" w:hAnsiTheme="minorEastAsia" w:eastAsiaTheme="minorEastAsia" w:cstheme="minorBidi"/>
          <w:kern w:val="2"/>
          <w:sz w:val="24"/>
          <w:szCs w:val="24"/>
        </w:rPr>
      </w:pPr>
      <w:r>
        <w:rPr>
          <w:rFonts w:hint="eastAsia" w:asciiTheme="minorEastAsia" w:hAnsiTheme="minorEastAsia" w:eastAsiaTheme="minorEastAsia" w:cstheme="minorBidi"/>
          <w:kern w:val="2"/>
          <w:sz w:val="24"/>
          <w:szCs w:val="24"/>
          <w:lang w:val="en-US" w:eastAsia="zh-CN"/>
        </w:rPr>
        <w:t>日管控记录单流程的操作节点</w:t>
      </w:r>
      <w:r>
        <w:rPr>
          <w:rFonts w:hint="eastAsia" w:asciiTheme="minorEastAsia" w:hAnsiTheme="minorEastAsia" w:eastAsiaTheme="minorEastAsia" w:cstheme="minorBidi"/>
          <w:kern w:val="2"/>
          <w:sz w:val="24"/>
          <w:szCs w:val="24"/>
        </w:rPr>
        <w:t>如下：</w:t>
      </w:r>
    </w:p>
    <w:p>
      <w:pPr>
        <w:keepNext w:val="0"/>
        <w:keepLines w:val="0"/>
        <w:pageBreakBefore w:val="0"/>
        <w:widowControl w:val="0"/>
        <w:wordWrap/>
        <w:topLinePunct w:val="0"/>
        <w:bidi w:val="0"/>
        <w:snapToGrid/>
        <w:spacing w:line="360" w:lineRule="auto"/>
        <w:ind w:firstLine="480" w:firstLineChars="200"/>
        <w:textAlignment w:val="auto"/>
        <w:rPr>
          <w:rFonts w:asciiTheme="minorEastAsia" w:hAnsiTheme="minorEastAsia"/>
          <w:sz w:val="24"/>
          <w:szCs w:val="24"/>
        </w:rPr>
      </w:pPr>
      <w:r>
        <w:rPr>
          <w:rFonts w:asciiTheme="minorEastAsia" w:hAnsiTheme="minorEastAsia"/>
          <w:sz w:val="24"/>
          <w:szCs w:val="24"/>
        </w:rPr>
        <w:t>a)</w:t>
      </w:r>
      <w:r>
        <w:rPr>
          <w:rFonts w:asciiTheme="minorEastAsia" w:hAnsiTheme="minorEastAsia"/>
          <w:sz w:val="24"/>
          <w:szCs w:val="24"/>
        </w:rPr>
        <w:tab/>
      </w:r>
      <w:r>
        <w:rPr>
          <w:rFonts w:hint="eastAsia" w:asciiTheme="minorEastAsia" w:hAnsiTheme="minorEastAsia"/>
          <w:sz w:val="24"/>
          <w:szCs w:val="24"/>
          <w:lang w:val="en-US" w:eastAsia="zh-CN"/>
        </w:rPr>
        <w:t>编制日管控记录单，涵盖日管控描述信息，包括文件、图片、文字说明等，提交审核</w:t>
      </w:r>
      <w:r>
        <w:rPr>
          <w:rFonts w:hint="eastAsia" w:asciiTheme="minorEastAsia" w:hAnsiTheme="minorEastAsia"/>
          <w:sz w:val="24"/>
          <w:szCs w:val="24"/>
        </w:rPr>
        <w:t>；</w:t>
      </w:r>
    </w:p>
    <w:p>
      <w:pPr>
        <w:keepNext w:val="0"/>
        <w:keepLines w:val="0"/>
        <w:pageBreakBefore w:val="0"/>
        <w:widowControl w:val="0"/>
        <w:wordWrap/>
        <w:topLinePunct w:val="0"/>
        <w:bidi w:val="0"/>
        <w:snapToGrid/>
        <w:spacing w:line="360" w:lineRule="auto"/>
        <w:ind w:firstLine="480" w:firstLineChars="200"/>
        <w:textAlignment w:val="auto"/>
        <w:rPr>
          <w:rFonts w:asciiTheme="minorEastAsia" w:hAnsiTheme="minorEastAsia"/>
          <w:sz w:val="24"/>
          <w:szCs w:val="24"/>
        </w:rPr>
      </w:pPr>
      <w:r>
        <w:rPr>
          <w:rFonts w:asciiTheme="minorEastAsia" w:hAnsiTheme="minorEastAsia"/>
          <w:sz w:val="24"/>
          <w:szCs w:val="24"/>
        </w:rPr>
        <w:t>b)</w:t>
      </w:r>
      <w:r>
        <w:rPr>
          <w:rFonts w:asciiTheme="minorEastAsia" w:hAnsiTheme="minorEastAsia"/>
          <w:sz w:val="24"/>
          <w:szCs w:val="24"/>
        </w:rPr>
        <w:tab/>
      </w:r>
      <w:r>
        <w:rPr>
          <w:rFonts w:hint="eastAsia" w:asciiTheme="minorEastAsia" w:hAnsiTheme="minorEastAsia"/>
          <w:sz w:val="24"/>
          <w:szCs w:val="24"/>
          <w:lang w:val="en-US" w:eastAsia="zh-CN"/>
        </w:rPr>
        <w:t>监理单位日管控记录单审核，审核施工单位提交的日管控记录单，不通过时可以回退</w:t>
      </w:r>
      <w:r>
        <w:rPr>
          <w:rFonts w:hint="eastAsia" w:asciiTheme="minorEastAsia" w:hAnsiTheme="minorEastAsia"/>
          <w:sz w:val="24"/>
          <w:szCs w:val="24"/>
        </w:rPr>
        <w:t>；</w:t>
      </w:r>
    </w:p>
    <w:p>
      <w:pPr>
        <w:keepNext w:val="0"/>
        <w:keepLines w:val="0"/>
        <w:pageBreakBefore w:val="0"/>
        <w:widowControl w:val="0"/>
        <w:wordWrap/>
        <w:topLinePunct w:val="0"/>
        <w:bidi w:val="0"/>
        <w:snapToGrid/>
        <w:spacing w:line="360" w:lineRule="auto"/>
        <w:ind w:firstLine="480" w:firstLineChars="200"/>
        <w:textAlignment w:val="auto"/>
        <w:rPr>
          <w:rFonts w:hint="eastAsia" w:asciiTheme="minorEastAsia" w:hAnsiTheme="minorEastAsia"/>
          <w:sz w:val="24"/>
          <w:szCs w:val="24"/>
        </w:rPr>
      </w:pPr>
      <w:r>
        <w:rPr>
          <w:rFonts w:asciiTheme="minorEastAsia" w:hAnsiTheme="minorEastAsia"/>
          <w:sz w:val="24"/>
          <w:szCs w:val="24"/>
        </w:rPr>
        <w:t>c)</w:t>
      </w:r>
      <w:r>
        <w:rPr>
          <w:rFonts w:asciiTheme="minorEastAsia" w:hAnsiTheme="minorEastAsia"/>
          <w:sz w:val="24"/>
          <w:szCs w:val="24"/>
        </w:rPr>
        <w:tab/>
      </w:r>
      <w:r>
        <w:rPr>
          <w:rFonts w:hint="eastAsia" w:asciiTheme="minorEastAsia" w:hAnsiTheme="minorEastAsia"/>
          <w:sz w:val="24"/>
          <w:szCs w:val="24"/>
          <w:lang w:val="en-US" w:eastAsia="zh-CN"/>
        </w:rPr>
        <w:t>业主日管控记录单审批，审批监理单位提交的日管控记录单，不通过时可以回退</w:t>
      </w:r>
      <w:r>
        <w:rPr>
          <w:rFonts w:hint="eastAsia" w:asciiTheme="minorEastAsia" w:hAnsiTheme="minorEastAsia"/>
          <w:sz w:val="24"/>
          <w:szCs w:val="24"/>
        </w:rPr>
        <w:t>；</w:t>
      </w:r>
    </w:p>
    <w:p>
      <w:pPr>
        <w:keepNext w:val="0"/>
        <w:keepLines w:val="0"/>
        <w:pageBreakBefore w:val="0"/>
        <w:widowControl w:val="0"/>
        <w:wordWrap/>
        <w:topLinePunct w:val="0"/>
        <w:bidi w:val="0"/>
        <w:snapToGrid/>
        <w:spacing w:line="360" w:lineRule="auto"/>
        <w:ind w:firstLine="480" w:firstLineChars="200"/>
        <w:textAlignment w:val="auto"/>
        <w:rPr>
          <w:rFonts w:hint="eastAsia" w:asciiTheme="minorEastAsia" w:hAnsiTheme="minorEastAsia"/>
          <w:sz w:val="24"/>
          <w:szCs w:val="24"/>
        </w:rPr>
      </w:pPr>
    </w:p>
    <w:p>
      <w:pPr>
        <w:pStyle w:val="5"/>
        <w:tabs>
          <w:tab w:val="left" w:pos="1165"/>
        </w:tabs>
        <w:kinsoku w:val="0"/>
        <w:overflowPunct w:val="0"/>
        <w:spacing w:before="0"/>
        <w:ind w:left="0" w:right="239"/>
        <w:rPr>
          <w:rFonts w:hint="default" w:cs="黑体" w:asciiTheme="majorEastAsia" w:hAnsiTheme="majorEastAsia" w:eastAsiaTheme="majorEastAsia"/>
          <w:sz w:val="24"/>
          <w:szCs w:val="24"/>
          <w:lang w:val="en-US" w:eastAsia="zh-CN"/>
        </w:rPr>
      </w:pPr>
      <w:r>
        <w:rPr>
          <w:rFonts w:cs="黑体" w:asciiTheme="majorEastAsia" w:hAnsiTheme="majorEastAsia" w:eastAsiaTheme="majorEastAsia"/>
          <w:sz w:val="24"/>
          <w:szCs w:val="24"/>
        </w:rPr>
        <w:t>6.</w:t>
      </w:r>
      <w:r>
        <w:rPr>
          <w:rFonts w:cs="黑体" w:asciiTheme="majorEastAsia" w:hAnsiTheme="majorEastAsia" w:eastAsiaTheme="majorEastAsia"/>
          <w:spacing w:val="-1"/>
          <w:sz w:val="24"/>
          <w:szCs w:val="24"/>
        </w:rPr>
        <w:t>1.</w:t>
      </w:r>
      <w:r>
        <w:rPr>
          <w:rFonts w:hint="eastAsia" w:cs="黑体" w:asciiTheme="majorEastAsia" w:hAnsiTheme="majorEastAsia" w:eastAsiaTheme="majorEastAsia"/>
          <w:spacing w:val="-1"/>
          <w:sz w:val="24"/>
          <w:szCs w:val="24"/>
          <w:lang w:val="en-US" w:eastAsia="zh-CN"/>
        </w:rPr>
        <w:t>6</w:t>
      </w:r>
      <w:r>
        <w:rPr>
          <w:rFonts w:cs="黑体" w:asciiTheme="majorEastAsia" w:hAnsiTheme="majorEastAsia" w:eastAsiaTheme="majorEastAsia"/>
          <w:spacing w:val="-1"/>
          <w:sz w:val="24"/>
          <w:szCs w:val="24"/>
        </w:rPr>
        <w:t xml:space="preserve"> </w:t>
      </w:r>
      <w:r>
        <w:rPr>
          <w:rFonts w:hint="eastAsia" w:cs="黑体" w:asciiTheme="majorEastAsia" w:hAnsiTheme="majorEastAsia" w:eastAsiaTheme="majorEastAsia"/>
          <w:spacing w:val="-1"/>
          <w:sz w:val="24"/>
          <w:szCs w:val="24"/>
          <w:lang w:val="en-US" w:eastAsia="zh-CN"/>
        </w:rPr>
        <w:t>反馈流程</w:t>
      </w:r>
    </w:p>
    <w:p>
      <w:pPr>
        <w:pStyle w:val="5"/>
        <w:kinsoku w:val="0"/>
        <w:overflowPunct w:val="0"/>
        <w:spacing w:before="11"/>
        <w:ind w:left="0"/>
        <w:rPr>
          <w:rFonts w:cs="黑体" w:asciiTheme="majorEastAsia" w:hAnsiTheme="majorEastAsia" w:eastAsiaTheme="majorEastAsia"/>
          <w:sz w:val="24"/>
          <w:szCs w:val="24"/>
        </w:rPr>
      </w:pPr>
    </w:p>
    <w:p>
      <w:pPr>
        <w:pStyle w:val="5"/>
        <w:keepNext w:val="0"/>
        <w:keepLines w:val="0"/>
        <w:pageBreakBefore w:val="0"/>
        <w:widowControl w:val="0"/>
        <w:kinsoku w:val="0"/>
        <w:wordWrap/>
        <w:overflowPunct w:val="0"/>
        <w:topLinePunct w:val="0"/>
        <w:bidi w:val="0"/>
        <w:snapToGrid/>
        <w:spacing w:before="0" w:line="360" w:lineRule="auto"/>
        <w:ind w:left="0" w:right="239" w:firstLine="480" w:firstLineChars="200"/>
        <w:textAlignment w:val="auto"/>
        <w:rPr>
          <w:rFonts w:asciiTheme="minorEastAsia" w:hAnsiTheme="minorEastAsia" w:eastAsiaTheme="minorEastAsia" w:cstheme="minorBidi"/>
          <w:kern w:val="2"/>
          <w:sz w:val="24"/>
          <w:szCs w:val="24"/>
        </w:rPr>
      </w:pPr>
      <w:r>
        <w:rPr>
          <w:rFonts w:hint="eastAsia" w:asciiTheme="minorEastAsia" w:hAnsiTheme="minorEastAsia" w:eastAsiaTheme="minorEastAsia" w:cstheme="minorBidi"/>
          <w:kern w:val="2"/>
          <w:sz w:val="24"/>
          <w:szCs w:val="24"/>
          <w:lang w:val="en-US" w:eastAsia="zh-CN"/>
        </w:rPr>
        <w:t>反馈流程的操作节点</w:t>
      </w:r>
      <w:r>
        <w:rPr>
          <w:rFonts w:hint="eastAsia" w:asciiTheme="minorEastAsia" w:hAnsiTheme="minorEastAsia" w:eastAsiaTheme="minorEastAsia" w:cstheme="minorBidi"/>
          <w:kern w:val="2"/>
          <w:sz w:val="24"/>
          <w:szCs w:val="24"/>
        </w:rPr>
        <w:t>如下：</w:t>
      </w:r>
    </w:p>
    <w:p>
      <w:pPr>
        <w:keepNext w:val="0"/>
        <w:keepLines w:val="0"/>
        <w:pageBreakBefore w:val="0"/>
        <w:widowControl w:val="0"/>
        <w:wordWrap/>
        <w:topLinePunct w:val="0"/>
        <w:bidi w:val="0"/>
        <w:snapToGrid/>
        <w:spacing w:line="360" w:lineRule="auto"/>
        <w:ind w:firstLine="480" w:firstLineChars="200"/>
        <w:textAlignment w:val="auto"/>
        <w:rPr>
          <w:rFonts w:asciiTheme="minorEastAsia" w:hAnsiTheme="minorEastAsia"/>
          <w:sz w:val="24"/>
          <w:szCs w:val="24"/>
        </w:rPr>
      </w:pPr>
      <w:r>
        <w:rPr>
          <w:rFonts w:asciiTheme="minorEastAsia" w:hAnsiTheme="minorEastAsia"/>
          <w:sz w:val="24"/>
          <w:szCs w:val="24"/>
        </w:rPr>
        <w:t>a)</w:t>
      </w:r>
      <w:r>
        <w:rPr>
          <w:rFonts w:asciiTheme="minorEastAsia" w:hAnsiTheme="minorEastAsia"/>
          <w:sz w:val="24"/>
          <w:szCs w:val="24"/>
        </w:rPr>
        <w:tab/>
      </w:r>
      <w:r>
        <w:rPr>
          <w:rFonts w:hint="eastAsia" w:asciiTheme="minorEastAsia" w:hAnsiTheme="minorEastAsia"/>
          <w:sz w:val="24"/>
          <w:szCs w:val="24"/>
          <w:lang w:val="en-US" w:eastAsia="zh-CN"/>
        </w:rPr>
        <w:t>任务发起，填报工作任务说明，包括文件、图片、文字说明等，提交审核</w:t>
      </w:r>
      <w:r>
        <w:rPr>
          <w:rFonts w:hint="eastAsia" w:asciiTheme="minorEastAsia" w:hAnsiTheme="minorEastAsia"/>
          <w:sz w:val="24"/>
          <w:szCs w:val="24"/>
        </w:rPr>
        <w:t>；</w:t>
      </w:r>
    </w:p>
    <w:p>
      <w:pPr>
        <w:keepNext w:val="0"/>
        <w:keepLines w:val="0"/>
        <w:pageBreakBefore w:val="0"/>
        <w:widowControl w:val="0"/>
        <w:wordWrap/>
        <w:topLinePunct w:val="0"/>
        <w:bidi w:val="0"/>
        <w:snapToGrid/>
        <w:spacing w:line="360" w:lineRule="auto"/>
        <w:ind w:firstLine="480" w:firstLineChars="200"/>
        <w:textAlignment w:val="auto"/>
        <w:rPr>
          <w:rFonts w:hint="eastAsia" w:asciiTheme="minorEastAsia" w:hAnsiTheme="minorEastAsia"/>
          <w:sz w:val="24"/>
          <w:szCs w:val="24"/>
        </w:rPr>
      </w:pPr>
      <w:r>
        <w:rPr>
          <w:rFonts w:asciiTheme="minorEastAsia" w:hAnsiTheme="minorEastAsia"/>
          <w:sz w:val="24"/>
          <w:szCs w:val="24"/>
        </w:rPr>
        <w:t>b)</w:t>
      </w:r>
      <w:r>
        <w:rPr>
          <w:rFonts w:asciiTheme="minorEastAsia" w:hAnsiTheme="minorEastAsia"/>
          <w:sz w:val="24"/>
          <w:szCs w:val="24"/>
        </w:rPr>
        <w:tab/>
      </w:r>
      <w:r>
        <w:rPr>
          <w:rFonts w:hint="eastAsia" w:asciiTheme="minorEastAsia" w:hAnsiTheme="minorEastAsia"/>
          <w:sz w:val="24"/>
          <w:szCs w:val="24"/>
          <w:lang w:val="en-US" w:eastAsia="zh-CN"/>
        </w:rPr>
        <w:t>任务反馈，针对发起的任务提交反馈说明，不通过时可以回退</w:t>
      </w:r>
      <w:r>
        <w:rPr>
          <w:rFonts w:hint="eastAsia" w:asciiTheme="minorEastAsia" w:hAnsiTheme="minorEastAsia"/>
          <w:sz w:val="24"/>
          <w:szCs w:val="24"/>
        </w:rPr>
        <w:t>；</w:t>
      </w:r>
    </w:p>
    <w:p>
      <w:pPr>
        <w:keepNext w:val="0"/>
        <w:keepLines w:val="0"/>
        <w:pageBreakBefore w:val="0"/>
        <w:widowControl w:val="0"/>
        <w:wordWrap/>
        <w:topLinePunct w:val="0"/>
        <w:bidi w:val="0"/>
        <w:snapToGrid/>
        <w:spacing w:line="360" w:lineRule="auto"/>
        <w:ind w:firstLine="480" w:firstLineChars="200"/>
        <w:textAlignment w:val="auto"/>
        <w:rPr>
          <w:rFonts w:hint="eastAsia" w:asciiTheme="minorEastAsia" w:hAnsiTheme="minorEastAsia"/>
          <w:sz w:val="24"/>
          <w:szCs w:val="24"/>
        </w:rPr>
      </w:pPr>
    </w:p>
    <w:p>
      <w:pPr>
        <w:pStyle w:val="5"/>
        <w:tabs>
          <w:tab w:val="left" w:pos="1165"/>
        </w:tabs>
        <w:kinsoku w:val="0"/>
        <w:overflowPunct w:val="0"/>
        <w:spacing w:before="0"/>
        <w:ind w:left="0" w:right="239"/>
        <w:rPr>
          <w:rFonts w:hint="default" w:cs="黑体" w:asciiTheme="majorEastAsia" w:hAnsiTheme="majorEastAsia" w:eastAsiaTheme="majorEastAsia"/>
          <w:sz w:val="24"/>
          <w:szCs w:val="24"/>
          <w:lang w:val="en-US" w:eastAsia="zh-CN"/>
        </w:rPr>
      </w:pPr>
      <w:r>
        <w:rPr>
          <w:rFonts w:cs="黑体" w:asciiTheme="majorEastAsia" w:hAnsiTheme="majorEastAsia" w:eastAsiaTheme="majorEastAsia"/>
          <w:sz w:val="24"/>
          <w:szCs w:val="24"/>
        </w:rPr>
        <w:t>6.</w:t>
      </w:r>
      <w:r>
        <w:rPr>
          <w:rFonts w:cs="黑体" w:asciiTheme="majorEastAsia" w:hAnsiTheme="majorEastAsia" w:eastAsiaTheme="majorEastAsia"/>
          <w:spacing w:val="-1"/>
          <w:sz w:val="24"/>
          <w:szCs w:val="24"/>
        </w:rPr>
        <w:t>1.</w:t>
      </w:r>
      <w:r>
        <w:rPr>
          <w:rFonts w:hint="eastAsia" w:cs="黑体" w:asciiTheme="majorEastAsia" w:hAnsiTheme="majorEastAsia" w:eastAsiaTheme="majorEastAsia"/>
          <w:spacing w:val="-1"/>
          <w:sz w:val="24"/>
          <w:szCs w:val="24"/>
          <w:lang w:val="en-US" w:eastAsia="zh-CN"/>
        </w:rPr>
        <w:t>7</w:t>
      </w:r>
      <w:r>
        <w:rPr>
          <w:rFonts w:cs="黑体" w:asciiTheme="majorEastAsia" w:hAnsiTheme="majorEastAsia" w:eastAsiaTheme="majorEastAsia"/>
          <w:spacing w:val="-1"/>
          <w:sz w:val="24"/>
          <w:szCs w:val="24"/>
        </w:rPr>
        <w:t xml:space="preserve"> </w:t>
      </w:r>
      <w:r>
        <w:rPr>
          <w:rFonts w:hint="eastAsia" w:cs="黑体" w:asciiTheme="majorEastAsia" w:hAnsiTheme="majorEastAsia" w:eastAsiaTheme="majorEastAsia"/>
          <w:spacing w:val="-1"/>
          <w:sz w:val="24"/>
          <w:szCs w:val="24"/>
          <w:lang w:val="en-US" w:eastAsia="zh-CN"/>
        </w:rPr>
        <w:t>查询分析</w:t>
      </w:r>
    </w:p>
    <w:p>
      <w:pPr>
        <w:pStyle w:val="5"/>
        <w:kinsoku w:val="0"/>
        <w:overflowPunct w:val="0"/>
        <w:spacing w:before="11"/>
        <w:ind w:left="0"/>
        <w:rPr>
          <w:rFonts w:cs="黑体" w:asciiTheme="majorEastAsia" w:hAnsiTheme="majorEastAsia" w:eastAsiaTheme="majorEastAsia"/>
          <w:sz w:val="24"/>
          <w:szCs w:val="24"/>
        </w:rPr>
      </w:pPr>
    </w:p>
    <w:p>
      <w:pPr>
        <w:keepNext w:val="0"/>
        <w:keepLines w:val="0"/>
        <w:pageBreakBefore w:val="0"/>
        <w:widowControl w:val="0"/>
        <w:wordWrap/>
        <w:topLinePunct w:val="0"/>
        <w:bidi w:val="0"/>
        <w:snapToGrid/>
        <w:spacing w:line="360" w:lineRule="auto"/>
        <w:ind w:firstLine="480" w:firstLineChars="200"/>
        <w:textAlignment w:val="auto"/>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lang w:val="en-US" w:eastAsia="zh-CN"/>
        </w:rPr>
        <w:t>业务流程查询，查询各业务流程的流转信息，支持根据流程名称、流程节点、日期周期查询</w:t>
      </w:r>
      <w:r>
        <w:rPr>
          <w:rFonts w:hint="eastAsia" w:asciiTheme="minorEastAsia" w:hAnsiTheme="minorEastAsia"/>
          <w:sz w:val="24"/>
          <w:szCs w:val="24"/>
        </w:rPr>
        <w:t>；</w:t>
      </w:r>
    </w:p>
    <w:p>
      <w:pPr>
        <w:keepNext w:val="0"/>
        <w:keepLines w:val="0"/>
        <w:pageBreakBefore w:val="0"/>
        <w:widowControl w:val="0"/>
        <w:wordWrap/>
        <w:topLinePunct w:val="0"/>
        <w:bidi w:val="0"/>
        <w:snapToGrid/>
        <w:spacing w:line="360" w:lineRule="auto"/>
        <w:ind w:firstLine="480" w:firstLineChars="200"/>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b)</w:t>
      </w:r>
      <w:r>
        <w:rPr>
          <w:rFonts w:hint="eastAsia" w:asciiTheme="minorEastAsia" w:hAnsiTheme="minorEastAsia"/>
          <w:sz w:val="24"/>
          <w:szCs w:val="24"/>
          <w:lang w:val="en-US" w:eastAsia="zh-CN"/>
        </w:rPr>
        <w:tab/>
      </w:r>
      <w:r>
        <w:rPr>
          <w:rFonts w:hint="eastAsia" w:asciiTheme="minorEastAsia" w:hAnsiTheme="minorEastAsia"/>
          <w:sz w:val="24"/>
          <w:szCs w:val="24"/>
          <w:lang w:val="en-US" w:eastAsia="zh-CN"/>
        </w:rPr>
        <w:t>作业票查询，查询系统中编制的作业票信息，支持作业票 打印；</w:t>
      </w:r>
    </w:p>
    <w:p>
      <w:pPr>
        <w:keepNext w:val="0"/>
        <w:keepLines w:val="0"/>
        <w:pageBreakBefore w:val="0"/>
        <w:widowControl w:val="0"/>
        <w:wordWrap/>
        <w:topLinePunct w:val="0"/>
        <w:bidi w:val="0"/>
        <w:snapToGrid/>
        <w:spacing w:line="360" w:lineRule="auto"/>
        <w:ind w:firstLine="480" w:firstLineChars="200"/>
        <w:textAlignment w:val="auto"/>
        <w:rPr>
          <w:rFonts w:hint="eastAsia" w:asciiTheme="minorEastAsia" w:hAnsiTheme="minorEastAsia"/>
          <w:sz w:val="24"/>
          <w:szCs w:val="24"/>
          <w:lang w:val="en-US" w:eastAsia="zh-CN"/>
        </w:rPr>
      </w:pPr>
      <w:r>
        <w:rPr>
          <w:rFonts w:hint="default" w:asciiTheme="minorEastAsia" w:hAnsiTheme="minorEastAsia"/>
          <w:sz w:val="24"/>
          <w:szCs w:val="24"/>
          <w:lang w:val="en-US" w:eastAsia="zh-CN"/>
        </w:rPr>
        <w:t>c</w:t>
      </w:r>
      <w:r>
        <w:rPr>
          <w:rFonts w:hint="eastAsia" w:asciiTheme="minorEastAsia" w:hAnsiTheme="minorEastAsia"/>
          <w:sz w:val="24"/>
          <w:szCs w:val="24"/>
          <w:lang w:val="en-US" w:eastAsia="zh-CN"/>
        </w:rPr>
        <w:t>)</w:t>
      </w:r>
      <w:r>
        <w:rPr>
          <w:rFonts w:hint="eastAsia" w:asciiTheme="minorEastAsia" w:hAnsiTheme="minorEastAsia"/>
          <w:sz w:val="24"/>
          <w:szCs w:val="24"/>
          <w:lang w:val="en-US" w:eastAsia="zh-CN"/>
        </w:rPr>
        <w:tab/>
      </w:r>
      <w:r>
        <w:rPr>
          <w:rFonts w:hint="eastAsia" w:asciiTheme="minorEastAsia" w:hAnsiTheme="minorEastAsia"/>
          <w:sz w:val="24"/>
          <w:szCs w:val="24"/>
          <w:lang w:val="en-US" w:eastAsia="zh-CN"/>
        </w:rPr>
        <w:t>数据统计，以项目为单位统计在各业务流程的流转情况，包括流转次数、回退次数、平均业务处理时间等；</w:t>
      </w:r>
    </w:p>
    <w:p>
      <w:pPr>
        <w:keepNext w:val="0"/>
        <w:keepLines w:val="0"/>
        <w:pageBreakBefore w:val="0"/>
        <w:widowControl w:val="0"/>
        <w:wordWrap/>
        <w:topLinePunct w:val="0"/>
        <w:bidi w:val="0"/>
        <w:snapToGrid/>
        <w:spacing w:line="360" w:lineRule="auto"/>
        <w:ind w:firstLine="480" w:firstLineChars="200"/>
        <w:textAlignment w:val="auto"/>
        <w:rPr>
          <w:rFonts w:hint="eastAsia" w:asciiTheme="minorEastAsia" w:hAnsiTheme="minorEastAsia"/>
          <w:sz w:val="24"/>
          <w:szCs w:val="24"/>
          <w:lang w:val="en-US" w:eastAsia="zh-CN"/>
        </w:rPr>
      </w:pPr>
    </w:p>
    <w:p>
      <w:pPr>
        <w:pStyle w:val="5"/>
        <w:kinsoku w:val="0"/>
        <w:overflowPunct w:val="0"/>
        <w:spacing w:before="10"/>
        <w:ind w:left="0"/>
        <w:rPr>
          <w:rFonts w:asciiTheme="minorEastAsia" w:hAnsiTheme="minorEastAsia" w:eastAsiaTheme="minorEastAsia" w:cstheme="minorBidi"/>
          <w:kern w:val="2"/>
          <w:sz w:val="24"/>
          <w:szCs w:val="24"/>
        </w:rPr>
      </w:pPr>
    </w:p>
    <w:p>
      <w:pPr>
        <w:pStyle w:val="5"/>
        <w:kinsoku w:val="0"/>
        <w:overflowPunct w:val="0"/>
        <w:spacing w:before="10"/>
        <w:ind w:left="0"/>
        <w:rPr>
          <w:rFonts w:asciiTheme="minorEastAsia" w:hAnsiTheme="minorEastAsia" w:eastAsiaTheme="minorEastAsia" w:cstheme="minorBidi"/>
          <w:kern w:val="2"/>
          <w:sz w:val="24"/>
          <w:szCs w:val="24"/>
        </w:rPr>
      </w:pPr>
    </w:p>
    <w:p>
      <w:pPr>
        <w:pStyle w:val="5"/>
        <w:kinsoku w:val="0"/>
        <w:overflowPunct w:val="0"/>
        <w:spacing w:before="10"/>
        <w:ind w:left="0"/>
        <w:rPr>
          <w:rFonts w:asciiTheme="minorEastAsia" w:hAnsiTheme="minorEastAsia" w:eastAsiaTheme="minorEastAsia" w:cstheme="minorBidi"/>
          <w:kern w:val="2"/>
          <w:sz w:val="24"/>
          <w:szCs w:val="24"/>
        </w:rPr>
      </w:pPr>
    </w:p>
    <w:p>
      <w:pPr>
        <w:pStyle w:val="5"/>
        <w:kinsoku w:val="0"/>
        <w:overflowPunct w:val="0"/>
        <w:spacing w:before="0"/>
        <w:ind w:left="0" w:right="239"/>
        <w:rPr>
          <w:rFonts w:asciiTheme="minorEastAsia" w:hAnsiTheme="minorEastAsia" w:eastAsiaTheme="minorEastAsia" w:cstheme="minorBidi"/>
          <w:kern w:val="2"/>
          <w:sz w:val="24"/>
          <w:szCs w:val="24"/>
        </w:rPr>
      </w:pPr>
      <w:r>
        <w:rPr>
          <w:rFonts w:asciiTheme="minorEastAsia" w:hAnsiTheme="minorEastAsia" w:eastAsiaTheme="minorEastAsia" w:cstheme="minorBidi"/>
          <w:kern w:val="2"/>
          <w:sz w:val="24"/>
          <w:szCs w:val="24"/>
        </w:rPr>
        <w:t xml:space="preserve">6.2 </w:t>
      </w:r>
      <w:r>
        <w:rPr>
          <w:rFonts w:hint="eastAsia" w:asciiTheme="minorEastAsia" w:hAnsiTheme="minorEastAsia" w:eastAsiaTheme="minorEastAsia" w:cstheme="minorBidi"/>
          <w:kern w:val="2"/>
          <w:sz w:val="24"/>
          <w:szCs w:val="24"/>
        </w:rPr>
        <w:t>技术要求</w:t>
      </w:r>
    </w:p>
    <w:p>
      <w:pPr>
        <w:pStyle w:val="5"/>
        <w:kinsoku w:val="0"/>
        <w:overflowPunct w:val="0"/>
        <w:spacing w:before="10"/>
        <w:ind w:left="0"/>
        <w:rPr>
          <w:rFonts w:asciiTheme="minorEastAsia" w:hAnsiTheme="minorEastAsia" w:eastAsiaTheme="minorEastAsia" w:cstheme="minorBidi"/>
          <w:kern w:val="2"/>
          <w:sz w:val="24"/>
          <w:szCs w:val="24"/>
        </w:rPr>
      </w:pPr>
    </w:p>
    <w:p>
      <w:pPr>
        <w:pStyle w:val="5"/>
        <w:tabs>
          <w:tab w:val="left" w:pos="960"/>
        </w:tabs>
        <w:kinsoku w:val="0"/>
        <w:overflowPunct w:val="0"/>
        <w:spacing w:before="0"/>
        <w:ind w:left="0" w:right="239"/>
        <w:rPr>
          <w:rFonts w:hint="eastAsia" w:asciiTheme="minorEastAsia" w:hAnsiTheme="minorEastAsia" w:eastAsiaTheme="minorEastAsia" w:cstheme="minorBidi"/>
          <w:kern w:val="2"/>
          <w:sz w:val="24"/>
          <w:szCs w:val="24"/>
        </w:rPr>
      </w:pPr>
      <w:r>
        <w:rPr>
          <w:rFonts w:asciiTheme="minorEastAsia" w:hAnsiTheme="minorEastAsia" w:eastAsiaTheme="minorEastAsia" w:cstheme="minorBidi"/>
          <w:kern w:val="2"/>
          <w:sz w:val="24"/>
          <w:szCs w:val="24"/>
        </w:rPr>
        <w:t xml:space="preserve">6.2.1 </w:t>
      </w:r>
      <w:r>
        <w:rPr>
          <w:rFonts w:hint="eastAsia" w:asciiTheme="minorEastAsia" w:hAnsiTheme="minorEastAsia" w:eastAsiaTheme="minorEastAsia" w:cstheme="minorBidi"/>
          <w:kern w:val="2"/>
          <w:sz w:val="24"/>
          <w:szCs w:val="24"/>
          <w:lang w:val="en-US" w:eastAsia="zh-CN"/>
        </w:rPr>
        <w:t>兼容</w:t>
      </w:r>
      <w:r>
        <w:rPr>
          <w:rFonts w:hint="eastAsia" w:asciiTheme="minorEastAsia" w:hAnsiTheme="minorEastAsia" w:eastAsiaTheme="minorEastAsia" w:cstheme="minorBidi"/>
          <w:kern w:val="2"/>
          <w:sz w:val="24"/>
          <w:szCs w:val="24"/>
        </w:rPr>
        <w:t>指标</w:t>
      </w:r>
    </w:p>
    <w:p>
      <w:pPr>
        <w:pStyle w:val="5"/>
        <w:tabs>
          <w:tab w:val="left" w:pos="960"/>
        </w:tabs>
        <w:kinsoku w:val="0"/>
        <w:overflowPunct w:val="0"/>
        <w:spacing w:before="0"/>
        <w:ind w:left="0" w:right="239"/>
        <w:rPr>
          <w:rFonts w:hint="eastAsia" w:asciiTheme="minorEastAsia" w:hAnsiTheme="minorEastAsia" w:eastAsiaTheme="minorEastAsia" w:cstheme="minorBidi"/>
          <w:kern w:val="2"/>
          <w:sz w:val="24"/>
          <w:szCs w:val="24"/>
        </w:rPr>
      </w:pPr>
    </w:p>
    <w:p>
      <w:pPr>
        <w:keepNext w:val="0"/>
        <w:keepLines w:val="0"/>
        <w:pageBreakBefore w:val="0"/>
        <w:widowControl w:val="0"/>
        <w:wordWrap/>
        <w:topLinePunct w:val="0"/>
        <w:bidi w:val="0"/>
        <w:snapToGrid/>
        <w:spacing w:line="360" w:lineRule="auto"/>
        <w:ind w:firstLine="480" w:firstLineChars="200"/>
        <w:textAlignment w:val="auto"/>
        <w:rPr>
          <w:rFonts w:hint="default" w:asciiTheme="minorEastAsia" w:hAnsiTheme="minorEastAsia"/>
          <w:sz w:val="24"/>
          <w:szCs w:val="24"/>
          <w:lang w:val="en-US" w:eastAsia="zh-CN"/>
        </w:rPr>
      </w:pPr>
      <w:r>
        <w:rPr>
          <w:rFonts w:hint="default" w:asciiTheme="minorEastAsia" w:hAnsiTheme="minorEastAsia"/>
          <w:sz w:val="24"/>
          <w:szCs w:val="24"/>
          <w:lang w:val="en-US" w:eastAsia="zh-CN"/>
        </w:rPr>
        <w:t>a)</w:t>
      </w:r>
      <w:r>
        <w:rPr>
          <w:rFonts w:hint="eastAsia" w:asciiTheme="minorEastAsia" w:hAnsiTheme="minorEastAsia"/>
          <w:sz w:val="24"/>
          <w:szCs w:val="24"/>
          <w:lang w:val="en-US" w:eastAsia="zh-CN"/>
        </w:rPr>
        <w:t>兼容浏览器：IE8以上浏览器、360最新浏览器、QQ最新浏览器</w:t>
      </w:r>
    </w:p>
    <w:p>
      <w:pPr>
        <w:pStyle w:val="5"/>
        <w:kinsoku w:val="0"/>
        <w:overflowPunct w:val="0"/>
        <w:spacing w:before="3"/>
        <w:ind w:left="0"/>
        <w:rPr>
          <w:rFonts w:asciiTheme="minorEastAsia" w:hAnsiTheme="minorEastAsia" w:eastAsiaTheme="minorEastAsia" w:cstheme="minorBidi"/>
          <w:kern w:val="2"/>
          <w:sz w:val="24"/>
          <w:szCs w:val="24"/>
        </w:rPr>
      </w:pPr>
    </w:p>
    <w:p>
      <w:pPr>
        <w:pStyle w:val="5"/>
        <w:tabs>
          <w:tab w:val="left" w:pos="960"/>
        </w:tabs>
        <w:kinsoku w:val="0"/>
        <w:overflowPunct w:val="0"/>
        <w:spacing w:before="36"/>
        <w:ind w:left="0" w:right="239"/>
        <w:rPr>
          <w:rFonts w:hint="default" w:asciiTheme="minorEastAsia" w:hAnsiTheme="minorEastAsia" w:eastAsiaTheme="minorEastAsia" w:cstheme="minorBidi"/>
          <w:kern w:val="2"/>
          <w:sz w:val="24"/>
          <w:szCs w:val="24"/>
          <w:lang w:val="en-US" w:eastAsia="zh-CN"/>
        </w:rPr>
      </w:pPr>
      <w:r>
        <w:rPr>
          <w:rFonts w:asciiTheme="minorEastAsia" w:hAnsiTheme="minorEastAsia" w:eastAsiaTheme="minorEastAsia" w:cstheme="minorBidi"/>
          <w:kern w:val="2"/>
          <w:sz w:val="24"/>
          <w:szCs w:val="24"/>
        </w:rPr>
        <w:t>6.2.2</w:t>
      </w:r>
      <w:r>
        <w:rPr>
          <w:rFonts w:asciiTheme="minorEastAsia" w:hAnsiTheme="minorEastAsia" w:eastAsiaTheme="minorEastAsia" w:cstheme="minorBidi"/>
          <w:kern w:val="2"/>
          <w:sz w:val="24"/>
          <w:szCs w:val="24"/>
        </w:rPr>
        <w:tab/>
      </w:r>
      <w:r>
        <w:rPr>
          <w:rFonts w:hint="eastAsia" w:asciiTheme="minorEastAsia" w:hAnsiTheme="minorEastAsia" w:eastAsiaTheme="minorEastAsia" w:cstheme="minorBidi"/>
          <w:kern w:val="2"/>
          <w:sz w:val="24"/>
          <w:szCs w:val="24"/>
          <w:lang w:val="en-US" w:eastAsia="zh-CN"/>
        </w:rPr>
        <w:t>性能指标</w:t>
      </w:r>
    </w:p>
    <w:p>
      <w:pPr>
        <w:pStyle w:val="5"/>
        <w:kinsoku w:val="0"/>
        <w:overflowPunct w:val="0"/>
        <w:spacing w:before="10"/>
        <w:ind w:left="0"/>
        <w:rPr>
          <w:rFonts w:asciiTheme="minorEastAsia" w:hAnsiTheme="minorEastAsia" w:eastAsiaTheme="minorEastAsia" w:cstheme="minorBidi"/>
          <w:kern w:val="2"/>
          <w:sz w:val="24"/>
          <w:szCs w:val="24"/>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系统启动时间：小于5分钟</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点击响应时间：小于3秒钟</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打印响应时间：小于20秒</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导出响应时间：小于20秒</w:t>
      </w:r>
    </w:p>
    <w:p>
      <w:pPr>
        <w:pStyle w:val="5"/>
        <w:kinsoku w:val="0"/>
        <w:overflowPunct w:val="0"/>
        <w:spacing w:before="0"/>
        <w:ind w:left="0"/>
        <w:rPr>
          <w:rFonts w:asciiTheme="minorEastAsia" w:hAnsiTheme="minorEastAsia" w:eastAsiaTheme="minorEastAsia" w:cstheme="minorBidi"/>
          <w:kern w:val="2"/>
          <w:sz w:val="24"/>
          <w:szCs w:val="24"/>
        </w:rPr>
      </w:pPr>
    </w:p>
    <w:p>
      <w:pPr>
        <w:pStyle w:val="2"/>
        <w:spacing w:before="0" w:line="360" w:lineRule="auto"/>
        <w:rPr>
          <w:rFonts w:ascii="宋体" w:hAnsi="宋体" w:eastAsia="宋体" w:cs="黑体"/>
          <w:bCs w:val="0"/>
          <w:kern w:val="2"/>
          <w:sz w:val="24"/>
          <w:szCs w:val="24"/>
        </w:rPr>
      </w:pPr>
      <w:bookmarkStart w:id="55" w:name="_Toc344628489"/>
      <w:bookmarkStart w:id="56" w:name="_Toc10933744"/>
      <w:bookmarkStart w:id="57" w:name="_Toc366153781"/>
      <w:bookmarkStart w:id="58" w:name="_Toc17724"/>
      <w:r>
        <w:rPr>
          <w:rFonts w:hint="eastAsia" w:ascii="宋体" w:hAnsi="宋体" w:eastAsia="宋体" w:cs="黑体"/>
          <w:bCs w:val="0"/>
          <w:kern w:val="2"/>
          <w:sz w:val="24"/>
          <w:szCs w:val="24"/>
        </w:rPr>
        <w:t>附录B 本项目人力资源配置表</w:t>
      </w:r>
      <w:bookmarkEnd w:id="55"/>
      <w:bookmarkEnd w:id="56"/>
      <w:bookmarkEnd w:id="57"/>
      <w:bookmarkEnd w:id="58"/>
    </w:p>
    <w:p>
      <w:pPr>
        <w:spacing w:beforeLines="50" w:afterLines="50" w:line="360" w:lineRule="auto"/>
        <w:jc w:val="center"/>
        <w:rPr>
          <w:rFonts w:ascii="宋体" w:hAnsi="宋体"/>
          <w:sz w:val="24"/>
          <w:szCs w:val="24"/>
        </w:rPr>
      </w:pPr>
      <w:r>
        <w:rPr>
          <w:rFonts w:hint="eastAsia" w:ascii="宋体" w:hAnsi="宋体"/>
          <w:sz w:val="24"/>
          <w:szCs w:val="24"/>
        </w:rPr>
        <w:t>附表</w:t>
      </w:r>
      <w:r>
        <w:rPr>
          <w:rFonts w:ascii="宋体" w:hAnsi="宋体"/>
          <w:sz w:val="24"/>
          <w:szCs w:val="24"/>
        </w:rPr>
        <w:t>B</w:t>
      </w:r>
      <w:r>
        <w:rPr>
          <w:rFonts w:hint="eastAsia" w:ascii="宋体" w:hAnsi="宋体"/>
          <w:sz w:val="24"/>
          <w:szCs w:val="24"/>
        </w:rPr>
        <w:t>－1  本项目人力资源配置表</w:t>
      </w:r>
    </w:p>
    <w:p>
      <w:pPr>
        <w:rPr>
          <w:rFonts w:ascii="宋体" w:hAnsi="宋体"/>
          <w:sz w:val="24"/>
          <w:szCs w:val="24"/>
        </w:rPr>
      </w:pPr>
      <w:r>
        <w:rPr>
          <w:rFonts w:hint="eastAsia" w:ascii="宋体" w:hAnsi="宋体"/>
          <w:sz w:val="24"/>
          <w:szCs w:val="24"/>
        </w:rPr>
        <w:t>投标人名称：　　　　　　　　　　　　　　　　</w:t>
      </w:r>
    </w:p>
    <w:p>
      <w:pPr>
        <w:rPr>
          <w:rFonts w:ascii="宋体" w:hAnsi="宋体"/>
          <w:sz w:val="24"/>
          <w:szCs w:val="24"/>
        </w:rPr>
      </w:pPr>
    </w:p>
    <w:tbl>
      <w:tblPr>
        <w:tblStyle w:val="15"/>
        <w:tblW w:w="9034"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987"/>
        <w:gridCol w:w="1549"/>
        <w:gridCol w:w="1843"/>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trPr>
        <w:tc>
          <w:tcPr>
            <w:tcW w:w="686" w:type="dxa"/>
            <w:vAlign w:val="center"/>
          </w:tcPr>
          <w:p>
            <w:pPr>
              <w:spacing w:line="360" w:lineRule="exact"/>
              <w:jc w:val="center"/>
              <w:rPr>
                <w:rFonts w:ascii="宋体" w:hAnsi="宋体"/>
                <w:sz w:val="24"/>
                <w:szCs w:val="24"/>
              </w:rPr>
            </w:pPr>
            <w:r>
              <w:rPr>
                <w:rFonts w:hint="eastAsia" w:ascii="宋体" w:hAnsi="宋体"/>
                <w:sz w:val="24"/>
                <w:szCs w:val="24"/>
              </w:rPr>
              <w:t>序号</w:t>
            </w:r>
          </w:p>
        </w:tc>
        <w:tc>
          <w:tcPr>
            <w:tcW w:w="987" w:type="dxa"/>
            <w:vAlign w:val="center"/>
          </w:tcPr>
          <w:p>
            <w:pPr>
              <w:spacing w:line="360" w:lineRule="exact"/>
              <w:jc w:val="center"/>
              <w:rPr>
                <w:rFonts w:ascii="宋体" w:hAnsi="宋体"/>
                <w:sz w:val="24"/>
                <w:szCs w:val="24"/>
              </w:rPr>
            </w:pPr>
            <w:r>
              <w:rPr>
                <w:rFonts w:hint="eastAsia" w:ascii="宋体" w:hAnsi="宋体"/>
                <w:sz w:val="24"/>
                <w:szCs w:val="24"/>
              </w:rPr>
              <w:t>姓名</w:t>
            </w:r>
          </w:p>
        </w:tc>
        <w:tc>
          <w:tcPr>
            <w:tcW w:w="1549" w:type="dxa"/>
            <w:vAlign w:val="center"/>
          </w:tcPr>
          <w:p>
            <w:pPr>
              <w:spacing w:line="360" w:lineRule="exact"/>
              <w:jc w:val="center"/>
              <w:rPr>
                <w:rFonts w:ascii="宋体" w:hAnsi="宋体"/>
                <w:sz w:val="24"/>
                <w:szCs w:val="24"/>
              </w:rPr>
            </w:pPr>
            <w:r>
              <w:rPr>
                <w:rFonts w:hint="eastAsia" w:ascii="宋体" w:hAnsi="宋体"/>
                <w:sz w:val="24"/>
                <w:szCs w:val="24"/>
              </w:rPr>
              <w:t>职称/职务</w:t>
            </w:r>
          </w:p>
        </w:tc>
        <w:tc>
          <w:tcPr>
            <w:tcW w:w="1843" w:type="dxa"/>
            <w:vAlign w:val="center"/>
          </w:tcPr>
          <w:p>
            <w:pPr>
              <w:spacing w:line="360" w:lineRule="exact"/>
              <w:jc w:val="center"/>
              <w:rPr>
                <w:rFonts w:ascii="宋体" w:hAnsi="宋体"/>
                <w:sz w:val="24"/>
                <w:szCs w:val="24"/>
              </w:rPr>
            </w:pPr>
            <w:r>
              <w:rPr>
                <w:rFonts w:hint="eastAsia" w:ascii="宋体" w:hAnsi="宋体"/>
                <w:sz w:val="24"/>
                <w:szCs w:val="24"/>
              </w:rPr>
              <w:t>本项目岗位职责</w:t>
            </w:r>
          </w:p>
        </w:tc>
        <w:tc>
          <w:tcPr>
            <w:tcW w:w="1984" w:type="dxa"/>
            <w:vAlign w:val="center"/>
          </w:tcPr>
          <w:p>
            <w:pPr>
              <w:spacing w:line="360" w:lineRule="exact"/>
              <w:jc w:val="center"/>
              <w:rPr>
                <w:rFonts w:ascii="宋体" w:hAnsi="宋体"/>
                <w:sz w:val="24"/>
                <w:szCs w:val="24"/>
              </w:rPr>
            </w:pPr>
            <w:r>
              <w:rPr>
                <w:rFonts w:hint="eastAsia" w:ascii="宋体" w:hAnsi="宋体"/>
                <w:sz w:val="24"/>
                <w:szCs w:val="24"/>
              </w:rPr>
              <w:t>本项目岗位工作年限</w:t>
            </w:r>
          </w:p>
        </w:tc>
        <w:tc>
          <w:tcPr>
            <w:tcW w:w="1985" w:type="dxa"/>
            <w:vAlign w:val="center"/>
          </w:tcPr>
          <w:p>
            <w:pPr>
              <w:spacing w:line="360" w:lineRule="exact"/>
              <w:jc w:val="center"/>
              <w:rPr>
                <w:rFonts w:ascii="宋体" w:hAnsi="宋体"/>
                <w:sz w:val="24"/>
                <w:szCs w:val="24"/>
              </w:rPr>
            </w:pPr>
            <w:r>
              <w:rPr>
                <w:rFonts w:hint="eastAsia" w:ascii="宋体" w:hAnsi="宋体"/>
                <w:sz w:val="24"/>
                <w:szCs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686" w:type="dxa"/>
            <w:vAlign w:val="top"/>
          </w:tcPr>
          <w:p>
            <w:pPr>
              <w:spacing w:line="360" w:lineRule="exact"/>
              <w:jc w:val="center"/>
              <w:rPr>
                <w:rFonts w:ascii="宋体" w:hAnsi="宋体"/>
                <w:sz w:val="24"/>
                <w:szCs w:val="24"/>
              </w:rPr>
            </w:pPr>
          </w:p>
        </w:tc>
        <w:tc>
          <w:tcPr>
            <w:tcW w:w="987" w:type="dxa"/>
            <w:vAlign w:val="top"/>
          </w:tcPr>
          <w:p>
            <w:pPr>
              <w:spacing w:line="360" w:lineRule="exact"/>
              <w:jc w:val="center"/>
              <w:rPr>
                <w:rFonts w:ascii="宋体" w:hAnsi="宋体"/>
                <w:sz w:val="24"/>
                <w:szCs w:val="24"/>
              </w:rPr>
            </w:pPr>
          </w:p>
        </w:tc>
        <w:tc>
          <w:tcPr>
            <w:tcW w:w="1549" w:type="dxa"/>
            <w:vAlign w:val="top"/>
          </w:tcPr>
          <w:p>
            <w:pPr>
              <w:spacing w:line="360" w:lineRule="exact"/>
              <w:jc w:val="center"/>
              <w:rPr>
                <w:rFonts w:ascii="宋体" w:hAnsi="宋体"/>
                <w:sz w:val="24"/>
                <w:szCs w:val="24"/>
              </w:rPr>
            </w:pPr>
          </w:p>
        </w:tc>
        <w:tc>
          <w:tcPr>
            <w:tcW w:w="1843" w:type="dxa"/>
            <w:vAlign w:val="top"/>
          </w:tcPr>
          <w:p>
            <w:pPr>
              <w:spacing w:line="360" w:lineRule="exact"/>
              <w:jc w:val="center"/>
              <w:rPr>
                <w:rFonts w:hint="eastAsia" w:ascii="宋体" w:hAnsi="宋体"/>
                <w:sz w:val="24"/>
                <w:szCs w:val="24"/>
              </w:rPr>
            </w:pPr>
          </w:p>
        </w:tc>
        <w:tc>
          <w:tcPr>
            <w:tcW w:w="1984" w:type="dxa"/>
            <w:vAlign w:val="top"/>
          </w:tcPr>
          <w:p>
            <w:pPr>
              <w:spacing w:line="360" w:lineRule="exact"/>
              <w:jc w:val="center"/>
              <w:rPr>
                <w:rFonts w:ascii="宋体" w:hAnsi="宋体"/>
                <w:sz w:val="24"/>
                <w:szCs w:val="24"/>
              </w:rPr>
            </w:pPr>
          </w:p>
        </w:tc>
        <w:tc>
          <w:tcPr>
            <w:tcW w:w="1985" w:type="dxa"/>
            <w:vAlign w:val="top"/>
          </w:tcPr>
          <w:p>
            <w:pPr>
              <w:spacing w:line="36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686" w:type="dxa"/>
            <w:vAlign w:val="top"/>
          </w:tcPr>
          <w:p>
            <w:pPr>
              <w:spacing w:line="360" w:lineRule="exact"/>
              <w:jc w:val="center"/>
              <w:rPr>
                <w:rFonts w:ascii="宋体" w:hAnsi="宋体"/>
                <w:sz w:val="24"/>
                <w:szCs w:val="24"/>
              </w:rPr>
            </w:pPr>
          </w:p>
        </w:tc>
        <w:tc>
          <w:tcPr>
            <w:tcW w:w="987" w:type="dxa"/>
            <w:vAlign w:val="top"/>
          </w:tcPr>
          <w:p>
            <w:pPr>
              <w:spacing w:line="360" w:lineRule="exact"/>
              <w:jc w:val="center"/>
              <w:rPr>
                <w:rFonts w:ascii="宋体" w:hAnsi="宋体"/>
                <w:sz w:val="24"/>
                <w:szCs w:val="24"/>
              </w:rPr>
            </w:pPr>
          </w:p>
        </w:tc>
        <w:tc>
          <w:tcPr>
            <w:tcW w:w="1549" w:type="dxa"/>
            <w:vAlign w:val="top"/>
          </w:tcPr>
          <w:p>
            <w:pPr>
              <w:spacing w:line="360" w:lineRule="exact"/>
              <w:jc w:val="center"/>
              <w:rPr>
                <w:rFonts w:ascii="宋体" w:hAnsi="宋体"/>
                <w:sz w:val="24"/>
                <w:szCs w:val="24"/>
              </w:rPr>
            </w:pPr>
          </w:p>
        </w:tc>
        <w:tc>
          <w:tcPr>
            <w:tcW w:w="1843" w:type="dxa"/>
            <w:vAlign w:val="top"/>
          </w:tcPr>
          <w:p>
            <w:pPr>
              <w:spacing w:line="360" w:lineRule="exact"/>
              <w:jc w:val="center"/>
              <w:rPr>
                <w:rFonts w:ascii="宋体" w:hAnsi="宋体"/>
                <w:sz w:val="24"/>
                <w:szCs w:val="24"/>
              </w:rPr>
            </w:pPr>
          </w:p>
        </w:tc>
        <w:tc>
          <w:tcPr>
            <w:tcW w:w="1984" w:type="dxa"/>
            <w:vAlign w:val="top"/>
          </w:tcPr>
          <w:p>
            <w:pPr>
              <w:spacing w:line="360" w:lineRule="exact"/>
              <w:jc w:val="center"/>
              <w:rPr>
                <w:rFonts w:ascii="宋体" w:hAnsi="宋体"/>
                <w:sz w:val="24"/>
                <w:szCs w:val="24"/>
              </w:rPr>
            </w:pPr>
          </w:p>
        </w:tc>
        <w:tc>
          <w:tcPr>
            <w:tcW w:w="1985" w:type="dxa"/>
            <w:vAlign w:val="top"/>
          </w:tcPr>
          <w:p>
            <w:pPr>
              <w:spacing w:line="36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686" w:type="dxa"/>
            <w:vAlign w:val="top"/>
          </w:tcPr>
          <w:p>
            <w:pPr>
              <w:spacing w:line="360" w:lineRule="exact"/>
              <w:jc w:val="center"/>
              <w:rPr>
                <w:rFonts w:ascii="宋体" w:hAnsi="宋体"/>
                <w:sz w:val="24"/>
                <w:szCs w:val="24"/>
              </w:rPr>
            </w:pPr>
          </w:p>
        </w:tc>
        <w:tc>
          <w:tcPr>
            <w:tcW w:w="987" w:type="dxa"/>
            <w:vAlign w:val="top"/>
          </w:tcPr>
          <w:p>
            <w:pPr>
              <w:spacing w:line="360" w:lineRule="exact"/>
              <w:jc w:val="center"/>
              <w:rPr>
                <w:rFonts w:ascii="宋体" w:hAnsi="宋体"/>
                <w:sz w:val="24"/>
                <w:szCs w:val="24"/>
              </w:rPr>
            </w:pPr>
          </w:p>
        </w:tc>
        <w:tc>
          <w:tcPr>
            <w:tcW w:w="1549" w:type="dxa"/>
            <w:vAlign w:val="top"/>
          </w:tcPr>
          <w:p>
            <w:pPr>
              <w:spacing w:line="360" w:lineRule="exact"/>
              <w:jc w:val="center"/>
              <w:rPr>
                <w:rFonts w:ascii="宋体" w:hAnsi="宋体"/>
                <w:sz w:val="24"/>
                <w:szCs w:val="24"/>
              </w:rPr>
            </w:pPr>
          </w:p>
        </w:tc>
        <w:tc>
          <w:tcPr>
            <w:tcW w:w="1843" w:type="dxa"/>
            <w:vAlign w:val="top"/>
          </w:tcPr>
          <w:p>
            <w:pPr>
              <w:spacing w:line="360" w:lineRule="exact"/>
              <w:jc w:val="center"/>
              <w:rPr>
                <w:rFonts w:ascii="宋体" w:hAnsi="宋体"/>
                <w:sz w:val="24"/>
                <w:szCs w:val="24"/>
              </w:rPr>
            </w:pPr>
          </w:p>
        </w:tc>
        <w:tc>
          <w:tcPr>
            <w:tcW w:w="1984" w:type="dxa"/>
            <w:vAlign w:val="top"/>
          </w:tcPr>
          <w:p>
            <w:pPr>
              <w:spacing w:line="360" w:lineRule="exact"/>
              <w:jc w:val="center"/>
              <w:rPr>
                <w:rFonts w:ascii="宋体" w:hAnsi="宋体"/>
                <w:sz w:val="24"/>
                <w:szCs w:val="24"/>
              </w:rPr>
            </w:pPr>
          </w:p>
        </w:tc>
        <w:tc>
          <w:tcPr>
            <w:tcW w:w="1985" w:type="dxa"/>
            <w:vAlign w:val="top"/>
          </w:tcPr>
          <w:p>
            <w:pPr>
              <w:spacing w:line="36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686" w:type="dxa"/>
            <w:vAlign w:val="top"/>
          </w:tcPr>
          <w:p>
            <w:pPr>
              <w:spacing w:line="360" w:lineRule="exact"/>
              <w:jc w:val="center"/>
              <w:rPr>
                <w:rFonts w:ascii="宋体" w:hAnsi="宋体"/>
                <w:sz w:val="24"/>
                <w:szCs w:val="24"/>
              </w:rPr>
            </w:pPr>
          </w:p>
        </w:tc>
        <w:tc>
          <w:tcPr>
            <w:tcW w:w="987" w:type="dxa"/>
            <w:vAlign w:val="top"/>
          </w:tcPr>
          <w:p>
            <w:pPr>
              <w:spacing w:line="360" w:lineRule="exact"/>
              <w:jc w:val="center"/>
              <w:rPr>
                <w:rFonts w:ascii="宋体" w:hAnsi="宋体"/>
                <w:sz w:val="24"/>
                <w:szCs w:val="24"/>
              </w:rPr>
            </w:pPr>
          </w:p>
        </w:tc>
        <w:tc>
          <w:tcPr>
            <w:tcW w:w="1549" w:type="dxa"/>
            <w:vAlign w:val="top"/>
          </w:tcPr>
          <w:p>
            <w:pPr>
              <w:spacing w:line="360" w:lineRule="exact"/>
              <w:jc w:val="center"/>
              <w:rPr>
                <w:rFonts w:ascii="宋体" w:hAnsi="宋体"/>
                <w:sz w:val="24"/>
                <w:szCs w:val="24"/>
              </w:rPr>
            </w:pPr>
          </w:p>
        </w:tc>
        <w:tc>
          <w:tcPr>
            <w:tcW w:w="1843" w:type="dxa"/>
            <w:vAlign w:val="top"/>
          </w:tcPr>
          <w:p>
            <w:pPr>
              <w:spacing w:line="360" w:lineRule="exact"/>
              <w:jc w:val="center"/>
              <w:rPr>
                <w:rFonts w:ascii="宋体" w:hAnsi="宋体"/>
                <w:sz w:val="24"/>
                <w:szCs w:val="24"/>
              </w:rPr>
            </w:pPr>
          </w:p>
        </w:tc>
        <w:tc>
          <w:tcPr>
            <w:tcW w:w="1984" w:type="dxa"/>
            <w:vAlign w:val="top"/>
          </w:tcPr>
          <w:p>
            <w:pPr>
              <w:spacing w:line="360" w:lineRule="exact"/>
              <w:jc w:val="center"/>
              <w:rPr>
                <w:rFonts w:ascii="宋体" w:hAnsi="宋体"/>
                <w:sz w:val="24"/>
                <w:szCs w:val="24"/>
              </w:rPr>
            </w:pPr>
          </w:p>
        </w:tc>
        <w:tc>
          <w:tcPr>
            <w:tcW w:w="1985" w:type="dxa"/>
            <w:vAlign w:val="top"/>
          </w:tcPr>
          <w:p>
            <w:pPr>
              <w:spacing w:line="360" w:lineRule="exact"/>
              <w:jc w:val="center"/>
              <w:rPr>
                <w:rFonts w:ascii="宋体" w:hAnsi="宋体"/>
                <w:sz w:val="24"/>
                <w:szCs w:val="24"/>
              </w:rPr>
            </w:pPr>
          </w:p>
        </w:tc>
      </w:tr>
    </w:tbl>
    <w:p>
      <w:pPr>
        <w:rPr>
          <w:rFonts w:ascii="宋体" w:hAnsi="宋体"/>
          <w:sz w:val="24"/>
          <w:szCs w:val="24"/>
        </w:rPr>
      </w:pPr>
    </w:p>
    <w:p>
      <w:pPr>
        <w:pStyle w:val="2"/>
        <w:spacing w:before="0" w:line="360" w:lineRule="auto"/>
        <w:rPr>
          <w:rFonts w:ascii="宋体" w:hAnsi="宋体" w:eastAsia="宋体" w:cs="黑体"/>
          <w:bCs w:val="0"/>
          <w:kern w:val="2"/>
          <w:sz w:val="24"/>
          <w:szCs w:val="24"/>
        </w:rPr>
      </w:pPr>
      <w:bookmarkStart w:id="59" w:name="_Toc10933745"/>
      <w:bookmarkStart w:id="60" w:name="_Toc366153782"/>
      <w:bookmarkStart w:id="61" w:name="_Toc344628490"/>
      <w:bookmarkStart w:id="62" w:name="_Toc4574"/>
      <w:r>
        <w:rPr>
          <w:rFonts w:hint="eastAsia" w:ascii="宋体" w:hAnsi="宋体" w:eastAsia="宋体" w:cs="黑体"/>
          <w:bCs w:val="0"/>
          <w:kern w:val="2"/>
          <w:sz w:val="24"/>
          <w:szCs w:val="24"/>
        </w:rPr>
        <w:t>附录C 技</w:t>
      </w:r>
      <w:r>
        <w:rPr>
          <w:rFonts w:ascii="宋体" w:hAnsi="宋体" w:eastAsia="宋体" w:cs="黑体"/>
          <w:bCs w:val="0"/>
          <w:kern w:val="2"/>
          <w:sz w:val="24"/>
          <w:szCs w:val="24"/>
        </w:rPr>
        <w:t>术</w:t>
      </w:r>
      <w:r>
        <w:rPr>
          <w:rFonts w:hint="eastAsia" w:ascii="宋体" w:hAnsi="宋体" w:eastAsia="宋体" w:cs="黑体"/>
          <w:bCs w:val="0"/>
          <w:kern w:val="2"/>
          <w:sz w:val="24"/>
          <w:szCs w:val="24"/>
        </w:rPr>
        <w:t>偏</w:t>
      </w:r>
      <w:r>
        <w:rPr>
          <w:rFonts w:ascii="宋体" w:hAnsi="宋体" w:eastAsia="宋体" w:cs="黑体"/>
          <w:bCs w:val="0"/>
          <w:kern w:val="2"/>
          <w:sz w:val="24"/>
          <w:szCs w:val="24"/>
        </w:rPr>
        <w:t>差</w:t>
      </w:r>
      <w:r>
        <w:rPr>
          <w:rFonts w:hint="eastAsia" w:ascii="宋体" w:hAnsi="宋体" w:eastAsia="宋体" w:cs="黑体"/>
          <w:bCs w:val="0"/>
          <w:kern w:val="2"/>
          <w:sz w:val="24"/>
          <w:szCs w:val="24"/>
        </w:rPr>
        <w:t>表</w:t>
      </w:r>
      <w:bookmarkEnd w:id="59"/>
      <w:bookmarkEnd w:id="60"/>
      <w:bookmarkEnd w:id="61"/>
      <w:bookmarkEnd w:id="62"/>
    </w:p>
    <w:p>
      <w:pPr>
        <w:spacing w:beforeLines="50" w:afterLines="50" w:line="360" w:lineRule="auto"/>
        <w:jc w:val="center"/>
        <w:rPr>
          <w:rFonts w:ascii="宋体" w:hAnsi="宋体"/>
          <w:sz w:val="24"/>
          <w:szCs w:val="24"/>
        </w:rPr>
      </w:pPr>
      <w:r>
        <w:rPr>
          <w:rFonts w:hint="eastAsia" w:ascii="宋体" w:hAnsi="宋体"/>
          <w:sz w:val="24"/>
          <w:szCs w:val="24"/>
        </w:rPr>
        <w:t>表</w:t>
      </w:r>
      <w:r>
        <w:rPr>
          <w:rFonts w:ascii="宋体" w:hAnsi="宋体"/>
          <w:sz w:val="24"/>
          <w:szCs w:val="24"/>
        </w:rPr>
        <w:t>C</w:t>
      </w:r>
      <w:r>
        <w:rPr>
          <w:rFonts w:hint="eastAsia" w:ascii="宋体" w:hAnsi="宋体"/>
          <w:sz w:val="24"/>
          <w:szCs w:val="24"/>
        </w:rPr>
        <w:t>－1 技术偏差表</w:t>
      </w:r>
    </w:p>
    <w:tbl>
      <w:tblPr>
        <w:tblStyle w:val="15"/>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1195"/>
        <w:gridCol w:w="1816"/>
        <w:gridCol w:w="2260"/>
        <w:gridCol w:w="175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1025" w:type="dxa"/>
            <w:vAlign w:val="center"/>
          </w:tcPr>
          <w:p>
            <w:pPr>
              <w:jc w:val="center"/>
              <w:rPr>
                <w:rFonts w:ascii="宋体" w:hAnsi="宋体"/>
                <w:sz w:val="24"/>
                <w:szCs w:val="24"/>
              </w:rPr>
            </w:pPr>
            <w:r>
              <w:rPr>
                <w:rFonts w:hint="eastAsia" w:ascii="宋体" w:hAnsi="宋体"/>
                <w:sz w:val="24"/>
                <w:szCs w:val="24"/>
              </w:rPr>
              <w:t>序号</w:t>
            </w:r>
          </w:p>
        </w:tc>
        <w:tc>
          <w:tcPr>
            <w:tcW w:w="1195" w:type="dxa"/>
            <w:vAlign w:val="center"/>
          </w:tcPr>
          <w:p>
            <w:pPr>
              <w:jc w:val="center"/>
              <w:rPr>
                <w:rFonts w:ascii="宋体" w:hAnsi="宋体"/>
                <w:sz w:val="24"/>
                <w:szCs w:val="24"/>
              </w:rPr>
            </w:pPr>
            <w:r>
              <w:rPr>
                <w:rFonts w:hint="eastAsia" w:ascii="宋体" w:hAnsi="宋体"/>
                <w:sz w:val="24"/>
                <w:szCs w:val="24"/>
              </w:rPr>
              <w:t>项目</w:t>
            </w:r>
          </w:p>
        </w:tc>
        <w:tc>
          <w:tcPr>
            <w:tcW w:w="1816" w:type="dxa"/>
            <w:vAlign w:val="center"/>
          </w:tcPr>
          <w:p>
            <w:pPr>
              <w:jc w:val="center"/>
              <w:rPr>
                <w:rFonts w:ascii="宋体" w:hAnsi="宋体"/>
                <w:sz w:val="24"/>
                <w:szCs w:val="24"/>
              </w:rPr>
            </w:pPr>
            <w:r>
              <w:rPr>
                <w:rFonts w:hint="eastAsia" w:ascii="宋体" w:hAnsi="宋体"/>
                <w:sz w:val="24"/>
                <w:szCs w:val="24"/>
              </w:rPr>
              <w:t>对应条款编号</w:t>
            </w:r>
          </w:p>
        </w:tc>
        <w:tc>
          <w:tcPr>
            <w:tcW w:w="2260" w:type="dxa"/>
            <w:vAlign w:val="center"/>
          </w:tcPr>
          <w:p>
            <w:pPr>
              <w:jc w:val="center"/>
              <w:rPr>
                <w:rFonts w:ascii="宋体" w:hAnsi="宋体"/>
                <w:sz w:val="24"/>
                <w:szCs w:val="24"/>
              </w:rPr>
            </w:pPr>
            <w:r>
              <w:rPr>
                <w:rFonts w:hint="eastAsia" w:ascii="宋体" w:hAnsi="宋体"/>
                <w:sz w:val="24"/>
                <w:szCs w:val="24"/>
              </w:rPr>
              <w:t>技术规范要求</w:t>
            </w:r>
          </w:p>
        </w:tc>
        <w:tc>
          <w:tcPr>
            <w:tcW w:w="1756" w:type="dxa"/>
            <w:vAlign w:val="center"/>
          </w:tcPr>
          <w:p>
            <w:pPr>
              <w:jc w:val="center"/>
              <w:rPr>
                <w:rFonts w:ascii="宋体" w:hAnsi="宋体"/>
                <w:sz w:val="24"/>
                <w:szCs w:val="24"/>
              </w:rPr>
            </w:pPr>
            <w:r>
              <w:rPr>
                <w:rFonts w:hint="eastAsia" w:ascii="宋体" w:hAnsi="宋体"/>
                <w:sz w:val="24"/>
                <w:szCs w:val="24"/>
              </w:rPr>
              <w:t>偏差</w:t>
            </w:r>
          </w:p>
        </w:tc>
        <w:tc>
          <w:tcPr>
            <w:tcW w:w="1270" w:type="dxa"/>
            <w:vAlign w:val="center"/>
          </w:tcPr>
          <w:p>
            <w:pPr>
              <w:jc w:val="center"/>
              <w:rPr>
                <w:rFonts w:ascii="宋体" w:hAnsi="宋体"/>
                <w:sz w:val="24"/>
                <w:szCs w:val="24"/>
              </w:rPr>
            </w:pPr>
            <w:r>
              <w:rPr>
                <w:rFonts w:hint="eastAsia" w:ascii="宋体" w:hAnsi="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1025" w:type="dxa"/>
            <w:vAlign w:val="top"/>
          </w:tcPr>
          <w:p>
            <w:pPr>
              <w:jc w:val="center"/>
              <w:rPr>
                <w:rFonts w:ascii="宋体" w:hAnsi="宋体"/>
                <w:sz w:val="24"/>
                <w:szCs w:val="24"/>
              </w:rPr>
            </w:pPr>
          </w:p>
        </w:tc>
        <w:tc>
          <w:tcPr>
            <w:tcW w:w="1195" w:type="dxa"/>
            <w:vAlign w:val="top"/>
          </w:tcPr>
          <w:p>
            <w:pPr>
              <w:jc w:val="center"/>
              <w:rPr>
                <w:rFonts w:ascii="宋体" w:hAnsi="宋体"/>
                <w:sz w:val="24"/>
                <w:szCs w:val="24"/>
              </w:rPr>
            </w:pPr>
          </w:p>
        </w:tc>
        <w:tc>
          <w:tcPr>
            <w:tcW w:w="1816" w:type="dxa"/>
            <w:vAlign w:val="top"/>
          </w:tcPr>
          <w:p>
            <w:pPr>
              <w:jc w:val="center"/>
              <w:rPr>
                <w:rFonts w:ascii="宋体" w:hAnsi="宋体"/>
                <w:sz w:val="24"/>
                <w:szCs w:val="24"/>
              </w:rPr>
            </w:pPr>
          </w:p>
        </w:tc>
        <w:tc>
          <w:tcPr>
            <w:tcW w:w="2260" w:type="dxa"/>
            <w:vAlign w:val="top"/>
          </w:tcPr>
          <w:p>
            <w:pPr>
              <w:jc w:val="center"/>
              <w:rPr>
                <w:rFonts w:ascii="宋体" w:hAnsi="宋体"/>
                <w:sz w:val="24"/>
                <w:szCs w:val="24"/>
              </w:rPr>
            </w:pPr>
          </w:p>
        </w:tc>
        <w:tc>
          <w:tcPr>
            <w:tcW w:w="1756" w:type="dxa"/>
            <w:vAlign w:val="top"/>
          </w:tcPr>
          <w:p>
            <w:pPr>
              <w:jc w:val="center"/>
              <w:rPr>
                <w:rFonts w:ascii="宋体" w:hAnsi="宋体"/>
                <w:sz w:val="24"/>
                <w:szCs w:val="24"/>
              </w:rPr>
            </w:pPr>
          </w:p>
        </w:tc>
        <w:tc>
          <w:tcPr>
            <w:tcW w:w="1270" w:type="dxa"/>
            <w:vAlign w:val="top"/>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025" w:type="dxa"/>
            <w:vAlign w:val="top"/>
          </w:tcPr>
          <w:p>
            <w:pPr>
              <w:jc w:val="center"/>
              <w:rPr>
                <w:rFonts w:ascii="宋体" w:hAnsi="宋体"/>
                <w:sz w:val="24"/>
                <w:szCs w:val="24"/>
              </w:rPr>
            </w:pPr>
          </w:p>
        </w:tc>
        <w:tc>
          <w:tcPr>
            <w:tcW w:w="1195" w:type="dxa"/>
            <w:vAlign w:val="top"/>
          </w:tcPr>
          <w:p>
            <w:pPr>
              <w:jc w:val="center"/>
              <w:rPr>
                <w:rFonts w:ascii="宋体" w:hAnsi="宋体"/>
                <w:sz w:val="24"/>
                <w:szCs w:val="24"/>
              </w:rPr>
            </w:pPr>
          </w:p>
        </w:tc>
        <w:tc>
          <w:tcPr>
            <w:tcW w:w="1816" w:type="dxa"/>
            <w:vAlign w:val="top"/>
          </w:tcPr>
          <w:p>
            <w:pPr>
              <w:jc w:val="center"/>
              <w:rPr>
                <w:rFonts w:ascii="宋体" w:hAnsi="宋体"/>
                <w:sz w:val="24"/>
                <w:szCs w:val="24"/>
              </w:rPr>
            </w:pPr>
          </w:p>
        </w:tc>
        <w:tc>
          <w:tcPr>
            <w:tcW w:w="2260" w:type="dxa"/>
            <w:vAlign w:val="top"/>
          </w:tcPr>
          <w:p>
            <w:pPr>
              <w:jc w:val="center"/>
              <w:rPr>
                <w:rFonts w:ascii="宋体" w:hAnsi="宋体"/>
                <w:sz w:val="24"/>
                <w:szCs w:val="24"/>
              </w:rPr>
            </w:pPr>
          </w:p>
        </w:tc>
        <w:tc>
          <w:tcPr>
            <w:tcW w:w="1756" w:type="dxa"/>
            <w:vAlign w:val="top"/>
          </w:tcPr>
          <w:p>
            <w:pPr>
              <w:jc w:val="center"/>
              <w:rPr>
                <w:rFonts w:ascii="宋体" w:hAnsi="宋体"/>
                <w:sz w:val="24"/>
                <w:szCs w:val="24"/>
              </w:rPr>
            </w:pPr>
          </w:p>
        </w:tc>
        <w:tc>
          <w:tcPr>
            <w:tcW w:w="1270" w:type="dxa"/>
            <w:vAlign w:val="top"/>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1025" w:type="dxa"/>
            <w:vAlign w:val="top"/>
          </w:tcPr>
          <w:p>
            <w:pPr>
              <w:jc w:val="center"/>
              <w:rPr>
                <w:rFonts w:ascii="宋体" w:hAnsi="宋体"/>
                <w:sz w:val="24"/>
                <w:szCs w:val="24"/>
              </w:rPr>
            </w:pPr>
          </w:p>
        </w:tc>
        <w:tc>
          <w:tcPr>
            <w:tcW w:w="1195" w:type="dxa"/>
            <w:vAlign w:val="top"/>
          </w:tcPr>
          <w:p>
            <w:pPr>
              <w:jc w:val="center"/>
              <w:rPr>
                <w:rFonts w:ascii="宋体" w:hAnsi="宋体"/>
                <w:sz w:val="24"/>
                <w:szCs w:val="24"/>
              </w:rPr>
            </w:pPr>
          </w:p>
        </w:tc>
        <w:tc>
          <w:tcPr>
            <w:tcW w:w="1816" w:type="dxa"/>
            <w:vAlign w:val="top"/>
          </w:tcPr>
          <w:p>
            <w:pPr>
              <w:jc w:val="center"/>
              <w:rPr>
                <w:rFonts w:ascii="宋体" w:hAnsi="宋体"/>
                <w:sz w:val="24"/>
                <w:szCs w:val="24"/>
              </w:rPr>
            </w:pPr>
          </w:p>
        </w:tc>
        <w:tc>
          <w:tcPr>
            <w:tcW w:w="2260" w:type="dxa"/>
            <w:vAlign w:val="top"/>
          </w:tcPr>
          <w:p>
            <w:pPr>
              <w:jc w:val="center"/>
              <w:rPr>
                <w:rFonts w:ascii="宋体" w:hAnsi="宋体"/>
                <w:sz w:val="24"/>
                <w:szCs w:val="24"/>
              </w:rPr>
            </w:pPr>
          </w:p>
        </w:tc>
        <w:tc>
          <w:tcPr>
            <w:tcW w:w="1756" w:type="dxa"/>
            <w:vAlign w:val="top"/>
          </w:tcPr>
          <w:p>
            <w:pPr>
              <w:jc w:val="center"/>
              <w:rPr>
                <w:rFonts w:ascii="宋体" w:hAnsi="宋体"/>
                <w:sz w:val="24"/>
                <w:szCs w:val="24"/>
              </w:rPr>
            </w:pPr>
          </w:p>
        </w:tc>
        <w:tc>
          <w:tcPr>
            <w:tcW w:w="1270" w:type="dxa"/>
            <w:vAlign w:val="top"/>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025" w:type="dxa"/>
            <w:vAlign w:val="top"/>
          </w:tcPr>
          <w:p>
            <w:pPr>
              <w:jc w:val="center"/>
              <w:rPr>
                <w:rFonts w:ascii="宋体" w:hAnsi="宋体"/>
                <w:sz w:val="24"/>
                <w:szCs w:val="24"/>
              </w:rPr>
            </w:pPr>
          </w:p>
        </w:tc>
        <w:tc>
          <w:tcPr>
            <w:tcW w:w="1195" w:type="dxa"/>
            <w:vAlign w:val="top"/>
          </w:tcPr>
          <w:p>
            <w:pPr>
              <w:jc w:val="center"/>
              <w:rPr>
                <w:rFonts w:ascii="宋体" w:hAnsi="宋体"/>
                <w:sz w:val="24"/>
                <w:szCs w:val="24"/>
              </w:rPr>
            </w:pPr>
          </w:p>
        </w:tc>
        <w:tc>
          <w:tcPr>
            <w:tcW w:w="1816" w:type="dxa"/>
            <w:vAlign w:val="top"/>
          </w:tcPr>
          <w:p>
            <w:pPr>
              <w:jc w:val="center"/>
              <w:rPr>
                <w:rFonts w:ascii="宋体" w:hAnsi="宋体"/>
                <w:sz w:val="24"/>
                <w:szCs w:val="24"/>
              </w:rPr>
            </w:pPr>
          </w:p>
        </w:tc>
        <w:tc>
          <w:tcPr>
            <w:tcW w:w="2260" w:type="dxa"/>
            <w:vAlign w:val="top"/>
          </w:tcPr>
          <w:p>
            <w:pPr>
              <w:jc w:val="center"/>
              <w:rPr>
                <w:rFonts w:ascii="宋体" w:hAnsi="宋体"/>
                <w:sz w:val="24"/>
                <w:szCs w:val="24"/>
              </w:rPr>
            </w:pPr>
          </w:p>
        </w:tc>
        <w:tc>
          <w:tcPr>
            <w:tcW w:w="1756" w:type="dxa"/>
            <w:vAlign w:val="top"/>
          </w:tcPr>
          <w:p>
            <w:pPr>
              <w:jc w:val="center"/>
              <w:rPr>
                <w:rFonts w:ascii="宋体" w:hAnsi="宋体"/>
                <w:sz w:val="24"/>
                <w:szCs w:val="24"/>
              </w:rPr>
            </w:pPr>
          </w:p>
        </w:tc>
        <w:tc>
          <w:tcPr>
            <w:tcW w:w="1270" w:type="dxa"/>
            <w:vAlign w:val="top"/>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025" w:type="dxa"/>
            <w:vAlign w:val="top"/>
          </w:tcPr>
          <w:p>
            <w:pPr>
              <w:jc w:val="center"/>
              <w:rPr>
                <w:rFonts w:ascii="宋体" w:hAnsi="宋体"/>
                <w:sz w:val="24"/>
                <w:szCs w:val="24"/>
              </w:rPr>
            </w:pPr>
          </w:p>
        </w:tc>
        <w:tc>
          <w:tcPr>
            <w:tcW w:w="1195" w:type="dxa"/>
            <w:vAlign w:val="top"/>
          </w:tcPr>
          <w:p>
            <w:pPr>
              <w:jc w:val="center"/>
              <w:rPr>
                <w:rFonts w:ascii="宋体" w:hAnsi="宋体"/>
                <w:sz w:val="24"/>
                <w:szCs w:val="24"/>
              </w:rPr>
            </w:pPr>
          </w:p>
        </w:tc>
        <w:tc>
          <w:tcPr>
            <w:tcW w:w="1816" w:type="dxa"/>
            <w:vAlign w:val="top"/>
          </w:tcPr>
          <w:p>
            <w:pPr>
              <w:jc w:val="center"/>
              <w:rPr>
                <w:rFonts w:ascii="宋体" w:hAnsi="宋体"/>
                <w:sz w:val="24"/>
                <w:szCs w:val="24"/>
              </w:rPr>
            </w:pPr>
          </w:p>
        </w:tc>
        <w:tc>
          <w:tcPr>
            <w:tcW w:w="2260" w:type="dxa"/>
            <w:vAlign w:val="top"/>
          </w:tcPr>
          <w:p>
            <w:pPr>
              <w:jc w:val="center"/>
              <w:rPr>
                <w:rFonts w:ascii="宋体" w:hAnsi="宋体"/>
                <w:sz w:val="24"/>
                <w:szCs w:val="24"/>
              </w:rPr>
            </w:pPr>
          </w:p>
        </w:tc>
        <w:tc>
          <w:tcPr>
            <w:tcW w:w="1756" w:type="dxa"/>
            <w:vAlign w:val="top"/>
          </w:tcPr>
          <w:p>
            <w:pPr>
              <w:jc w:val="center"/>
              <w:rPr>
                <w:rFonts w:ascii="宋体" w:hAnsi="宋体"/>
                <w:sz w:val="24"/>
                <w:szCs w:val="24"/>
              </w:rPr>
            </w:pPr>
          </w:p>
        </w:tc>
        <w:tc>
          <w:tcPr>
            <w:tcW w:w="1270" w:type="dxa"/>
            <w:vAlign w:val="top"/>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1025" w:type="dxa"/>
            <w:vAlign w:val="top"/>
          </w:tcPr>
          <w:p>
            <w:pPr>
              <w:jc w:val="center"/>
              <w:rPr>
                <w:rFonts w:ascii="宋体" w:hAnsi="宋体"/>
                <w:sz w:val="24"/>
                <w:szCs w:val="24"/>
              </w:rPr>
            </w:pPr>
          </w:p>
        </w:tc>
        <w:tc>
          <w:tcPr>
            <w:tcW w:w="1195" w:type="dxa"/>
            <w:vAlign w:val="top"/>
          </w:tcPr>
          <w:p>
            <w:pPr>
              <w:jc w:val="center"/>
              <w:rPr>
                <w:rFonts w:ascii="宋体" w:hAnsi="宋体"/>
                <w:sz w:val="24"/>
                <w:szCs w:val="24"/>
              </w:rPr>
            </w:pPr>
          </w:p>
        </w:tc>
        <w:tc>
          <w:tcPr>
            <w:tcW w:w="1816" w:type="dxa"/>
            <w:vAlign w:val="top"/>
          </w:tcPr>
          <w:p>
            <w:pPr>
              <w:jc w:val="center"/>
              <w:rPr>
                <w:rFonts w:ascii="宋体" w:hAnsi="宋体"/>
                <w:sz w:val="24"/>
                <w:szCs w:val="24"/>
              </w:rPr>
            </w:pPr>
          </w:p>
        </w:tc>
        <w:tc>
          <w:tcPr>
            <w:tcW w:w="2260" w:type="dxa"/>
            <w:vAlign w:val="top"/>
          </w:tcPr>
          <w:p>
            <w:pPr>
              <w:jc w:val="center"/>
              <w:rPr>
                <w:rFonts w:ascii="宋体" w:hAnsi="宋体"/>
                <w:sz w:val="24"/>
                <w:szCs w:val="24"/>
              </w:rPr>
            </w:pPr>
          </w:p>
        </w:tc>
        <w:tc>
          <w:tcPr>
            <w:tcW w:w="1756" w:type="dxa"/>
            <w:vAlign w:val="top"/>
          </w:tcPr>
          <w:p>
            <w:pPr>
              <w:jc w:val="center"/>
              <w:rPr>
                <w:rFonts w:ascii="宋体" w:hAnsi="宋体"/>
                <w:sz w:val="24"/>
                <w:szCs w:val="24"/>
              </w:rPr>
            </w:pPr>
          </w:p>
        </w:tc>
        <w:tc>
          <w:tcPr>
            <w:tcW w:w="1270" w:type="dxa"/>
            <w:vAlign w:val="top"/>
          </w:tcPr>
          <w:p>
            <w:pPr>
              <w:jc w:val="center"/>
              <w:rPr>
                <w:rFonts w:ascii="宋体" w:hAnsi="宋体"/>
                <w:sz w:val="24"/>
                <w:szCs w:val="24"/>
              </w:rPr>
            </w:pPr>
          </w:p>
        </w:tc>
      </w:tr>
    </w:tbl>
    <w:p>
      <w:pPr>
        <w:rPr>
          <w:rFonts w:asciiTheme="minorEastAsia" w:hAnsiTheme="minorEastAsia"/>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insoku w:val="0"/>
      <w:overflowPunct w:val="0"/>
      <w:spacing w:before="0" w:line="14" w:lineRule="auto"/>
      <w:ind w:left="0"/>
      <w:rPr>
        <w:rFonts w:ascii="Times New Roman" w:cs="Times New Roman" w:eastAsiaTheme="minorEastAsia"/>
        <w:sz w:val="20"/>
        <w:szCs w:val="20"/>
      </w:rPr>
    </w:pPr>
    <w:r>
      <w:pict>
        <v:shape id="文本框 113" o:spid="_x0000_s4097" o:spt="202" type="#_x0000_t202" style="position:absolute;left:0pt;margin-left:292.1pt;margin-top:754.95pt;height:11pt;width:11.15pt;mso-position-horizontal-relative:page;mso-position-vertical-relative:page;z-index:-251654144;mso-width-relative:page;mso-height-relative:page;" filled="f" stroked="f"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">
          <v:path/>
          <v:fill on="f" focussize="0,0"/>
          <v:stroke on="f" joinstyle="miter"/>
          <v:imagedata o:title=""/>
          <o:lock v:ext="edit"/>
          <v:textbox inset="0mm,0mm,0mm,0mm">
            <w:txbxContent>
              <w:p>
                <w:pPr>
                  <w:pStyle w:val="5"/>
                  <w:kinsoku w:val="0"/>
                  <w:overflowPunct w:val="0"/>
                  <w:spacing w:before="0" w:line="203" w:lineRule="exact"/>
                  <w:ind w:left="20"/>
                  <w:rPr>
                    <w:rFonts w:ascii="Calibri" w:hAnsi="Calibri" w:cs="Calibri" w:eastAsiaTheme="minorEastAsia"/>
                    <w:sz w:val="18"/>
                    <w:szCs w:val="18"/>
                  </w:rPr>
                </w:pPr>
                <w:r>
                  <w:rPr>
                    <w:rFonts w:ascii="Calibri" w:hAnsi="Calibri" w:cs="Calibri" w:eastAsiaTheme="minorEastAsia"/>
                    <w:sz w:val="18"/>
                    <w:szCs w:val="18"/>
                  </w:rPr>
                  <w:t>80</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tentative="0">
      <w:start w:val="1"/>
      <w:numFmt w:val="decimal"/>
      <w:lvlText w:val="%1"/>
      <w:lvlJc w:val="left"/>
      <w:pPr>
        <w:ind w:left="480" w:hanging="480"/>
      </w:pPr>
      <w:rPr>
        <w:rFonts w:hint="default"/>
      </w:rPr>
    </w:lvl>
    <w:lvl w:ilvl="1" w:tentative="0">
      <w:start w:val="1"/>
      <w:numFmt w:val="decimal"/>
      <w:lvlText w:val="%1.%2"/>
      <w:lvlJc w:val="left"/>
      <w:pPr>
        <w:ind w:left="480" w:hanging="48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
    <w:nsid w:val="0EFDBC10"/>
    <w:multiLevelType w:val="singleLevel"/>
    <w:tmpl w:val="0EFDBC10"/>
    <w:lvl w:ilvl="0" w:tentative="0">
      <w:start w:val="1"/>
      <w:numFmt w:val="lowerLetter"/>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3C6493"/>
    <w:rsid w:val="00032F6A"/>
    <w:rsid w:val="00075F2E"/>
    <w:rsid w:val="00096918"/>
    <w:rsid w:val="000A7F4B"/>
    <w:rsid w:val="000C6CDF"/>
    <w:rsid w:val="000D528E"/>
    <w:rsid w:val="000E46FC"/>
    <w:rsid w:val="000F4CD1"/>
    <w:rsid w:val="000F6003"/>
    <w:rsid w:val="00114901"/>
    <w:rsid w:val="00127B30"/>
    <w:rsid w:val="00131C80"/>
    <w:rsid w:val="001342F3"/>
    <w:rsid w:val="0014474B"/>
    <w:rsid w:val="00155F78"/>
    <w:rsid w:val="00163275"/>
    <w:rsid w:val="00174F37"/>
    <w:rsid w:val="001A45B3"/>
    <w:rsid w:val="001A7632"/>
    <w:rsid w:val="001B5B8A"/>
    <w:rsid w:val="001E0E6F"/>
    <w:rsid w:val="001E7D45"/>
    <w:rsid w:val="00201998"/>
    <w:rsid w:val="002303EE"/>
    <w:rsid w:val="00251930"/>
    <w:rsid w:val="00282D11"/>
    <w:rsid w:val="002A0B1F"/>
    <w:rsid w:val="002E03B7"/>
    <w:rsid w:val="002F2488"/>
    <w:rsid w:val="002F61E1"/>
    <w:rsid w:val="003737D8"/>
    <w:rsid w:val="00373FDF"/>
    <w:rsid w:val="003764A7"/>
    <w:rsid w:val="00385991"/>
    <w:rsid w:val="003B7F87"/>
    <w:rsid w:val="003C6493"/>
    <w:rsid w:val="003E6579"/>
    <w:rsid w:val="00424806"/>
    <w:rsid w:val="00436273"/>
    <w:rsid w:val="00451E47"/>
    <w:rsid w:val="004A2756"/>
    <w:rsid w:val="004B0496"/>
    <w:rsid w:val="00516C42"/>
    <w:rsid w:val="0052470A"/>
    <w:rsid w:val="00561D01"/>
    <w:rsid w:val="00585751"/>
    <w:rsid w:val="005B5188"/>
    <w:rsid w:val="005B5503"/>
    <w:rsid w:val="005D16C5"/>
    <w:rsid w:val="005D3A51"/>
    <w:rsid w:val="005E5992"/>
    <w:rsid w:val="00607DDA"/>
    <w:rsid w:val="00615904"/>
    <w:rsid w:val="00643433"/>
    <w:rsid w:val="006730D8"/>
    <w:rsid w:val="007002D2"/>
    <w:rsid w:val="00734834"/>
    <w:rsid w:val="007417BA"/>
    <w:rsid w:val="00785076"/>
    <w:rsid w:val="007A1724"/>
    <w:rsid w:val="008230C8"/>
    <w:rsid w:val="00825653"/>
    <w:rsid w:val="0084507E"/>
    <w:rsid w:val="00851FC2"/>
    <w:rsid w:val="0085459E"/>
    <w:rsid w:val="008C646A"/>
    <w:rsid w:val="008D413F"/>
    <w:rsid w:val="008E2D5D"/>
    <w:rsid w:val="00902837"/>
    <w:rsid w:val="009075B2"/>
    <w:rsid w:val="0091282E"/>
    <w:rsid w:val="00931BAB"/>
    <w:rsid w:val="009341E3"/>
    <w:rsid w:val="009C4CC9"/>
    <w:rsid w:val="009C75F4"/>
    <w:rsid w:val="009D4AF7"/>
    <w:rsid w:val="009D4BDA"/>
    <w:rsid w:val="009E768E"/>
    <w:rsid w:val="009E77AD"/>
    <w:rsid w:val="00A72B0E"/>
    <w:rsid w:val="00AC2737"/>
    <w:rsid w:val="00AF76D3"/>
    <w:rsid w:val="00B073AF"/>
    <w:rsid w:val="00B140A0"/>
    <w:rsid w:val="00B32550"/>
    <w:rsid w:val="00B81DB4"/>
    <w:rsid w:val="00B83054"/>
    <w:rsid w:val="00B924D8"/>
    <w:rsid w:val="00B9582A"/>
    <w:rsid w:val="00BD5CD1"/>
    <w:rsid w:val="00BE1142"/>
    <w:rsid w:val="00BF3220"/>
    <w:rsid w:val="00BF5620"/>
    <w:rsid w:val="00C00352"/>
    <w:rsid w:val="00C075E2"/>
    <w:rsid w:val="00C156B7"/>
    <w:rsid w:val="00C2303D"/>
    <w:rsid w:val="00C352EE"/>
    <w:rsid w:val="00CA10EE"/>
    <w:rsid w:val="00CB3F4C"/>
    <w:rsid w:val="00CB4969"/>
    <w:rsid w:val="00CD6FF7"/>
    <w:rsid w:val="00CE70FE"/>
    <w:rsid w:val="00CE766E"/>
    <w:rsid w:val="00CF3B70"/>
    <w:rsid w:val="00D632F7"/>
    <w:rsid w:val="00DB0DB0"/>
    <w:rsid w:val="00E12139"/>
    <w:rsid w:val="00E40793"/>
    <w:rsid w:val="00E54F4A"/>
    <w:rsid w:val="00E70D82"/>
    <w:rsid w:val="00E71F84"/>
    <w:rsid w:val="00E90B80"/>
    <w:rsid w:val="00EC1849"/>
    <w:rsid w:val="00EE5DD5"/>
    <w:rsid w:val="00F06A0C"/>
    <w:rsid w:val="00F147DA"/>
    <w:rsid w:val="00F41AA3"/>
    <w:rsid w:val="00F41D37"/>
    <w:rsid w:val="00F54049"/>
    <w:rsid w:val="044624A7"/>
    <w:rsid w:val="064D2502"/>
    <w:rsid w:val="07ED3D78"/>
    <w:rsid w:val="0EDE0E8A"/>
    <w:rsid w:val="0EF2211E"/>
    <w:rsid w:val="138F1EE8"/>
    <w:rsid w:val="13924695"/>
    <w:rsid w:val="17A919CD"/>
    <w:rsid w:val="19DA7931"/>
    <w:rsid w:val="24287C5B"/>
    <w:rsid w:val="258E4B2D"/>
    <w:rsid w:val="2A36722B"/>
    <w:rsid w:val="2BD74FF1"/>
    <w:rsid w:val="36DA5AA7"/>
    <w:rsid w:val="38186986"/>
    <w:rsid w:val="38A17BE1"/>
    <w:rsid w:val="3AF419DB"/>
    <w:rsid w:val="3BAD7129"/>
    <w:rsid w:val="3E351343"/>
    <w:rsid w:val="3F593182"/>
    <w:rsid w:val="42271F0E"/>
    <w:rsid w:val="45883C5F"/>
    <w:rsid w:val="4B67181E"/>
    <w:rsid w:val="4C6746B4"/>
    <w:rsid w:val="50B112B9"/>
    <w:rsid w:val="585954DB"/>
    <w:rsid w:val="5974151B"/>
    <w:rsid w:val="5CDE2275"/>
    <w:rsid w:val="68AC1F67"/>
    <w:rsid w:val="6CF23B00"/>
    <w:rsid w:val="6D435C44"/>
    <w:rsid w:val="710D584F"/>
    <w:rsid w:val="766C28A5"/>
    <w:rsid w:val="76992778"/>
    <w:rsid w:val="7BEC3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1"/>
    <w:pPr>
      <w:autoSpaceDE w:val="0"/>
      <w:autoSpaceDN w:val="0"/>
      <w:adjustRightInd w:val="0"/>
      <w:spacing w:before="36"/>
      <w:jc w:val="left"/>
      <w:outlineLvl w:val="0"/>
    </w:pPr>
    <w:rPr>
      <w:rFonts w:ascii="黑体" w:hAnsi="Times New Roman" w:eastAsia="黑体" w:cs="黑体"/>
      <w:b/>
      <w:bCs/>
      <w:kern w:val="0"/>
      <w:szCs w:val="21"/>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4">
    <w:name w:val="Document Map"/>
    <w:basedOn w:val="1"/>
    <w:link w:val="31"/>
    <w:semiHidden/>
    <w:unhideWhenUsed/>
    <w:qFormat/>
    <w:uiPriority w:val="99"/>
    <w:rPr>
      <w:rFonts w:ascii="宋体" w:eastAsia="宋体"/>
      <w:sz w:val="18"/>
      <w:szCs w:val="18"/>
    </w:rPr>
  </w:style>
  <w:style w:type="paragraph" w:styleId="5">
    <w:name w:val="Body Text"/>
    <w:basedOn w:val="1"/>
    <w:link w:val="18"/>
    <w:qFormat/>
    <w:uiPriority w:val="1"/>
    <w:pPr>
      <w:autoSpaceDE w:val="0"/>
      <w:autoSpaceDN w:val="0"/>
      <w:adjustRightInd w:val="0"/>
      <w:spacing w:before="37"/>
      <w:ind w:left="640"/>
      <w:jc w:val="left"/>
    </w:pPr>
    <w:rPr>
      <w:rFonts w:ascii="宋体" w:hAnsi="Times New Roman" w:eastAsia="宋体" w:cs="宋体"/>
      <w:kern w:val="0"/>
      <w:szCs w:val="21"/>
    </w:rPr>
  </w:style>
  <w:style w:type="paragraph" w:styleId="6">
    <w:name w:val="Body Text Indent"/>
    <w:basedOn w:val="1"/>
    <w:link w:val="26"/>
    <w:semiHidden/>
    <w:unhideWhenUsed/>
    <w:qFormat/>
    <w:uiPriority w:val="99"/>
    <w:pPr>
      <w:spacing w:after="120"/>
      <w:ind w:left="420" w:leftChars="200"/>
    </w:pPr>
  </w:style>
  <w:style w:type="paragraph" w:styleId="7">
    <w:name w:val="Date"/>
    <w:basedOn w:val="1"/>
    <w:next w:val="1"/>
    <w:link w:val="27"/>
    <w:qFormat/>
    <w:uiPriority w:val="0"/>
    <w:pPr>
      <w:adjustRightInd w:val="0"/>
      <w:spacing w:line="360" w:lineRule="atLeast"/>
      <w:textAlignment w:val="baseline"/>
    </w:pPr>
    <w:rPr>
      <w:sz w:val="28"/>
    </w:rPr>
  </w:style>
  <w:style w:type="paragraph" w:styleId="8">
    <w:name w:val="Balloon Text"/>
    <w:basedOn w:val="1"/>
    <w:link w:val="32"/>
    <w:semiHidden/>
    <w:unhideWhenUsed/>
    <w:qFormat/>
    <w:uiPriority w:val="99"/>
    <w:rPr>
      <w:sz w:val="18"/>
      <w:szCs w:val="18"/>
    </w:rPr>
  </w:style>
  <w:style w:type="paragraph" w:styleId="9">
    <w:name w:val="footer"/>
    <w:basedOn w:val="1"/>
    <w:link w:val="17"/>
    <w:unhideWhenUsed/>
    <w:uiPriority w:val="99"/>
    <w:pPr>
      <w:tabs>
        <w:tab w:val="center" w:pos="4153"/>
        <w:tab w:val="right" w:pos="8306"/>
      </w:tabs>
      <w:snapToGrid w:val="0"/>
      <w:jc w:val="left"/>
    </w:pPr>
    <w:rPr>
      <w:sz w:val="18"/>
      <w:szCs w:val="18"/>
    </w:rPr>
  </w:style>
  <w:style w:type="paragraph" w:styleId="10">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style>
  <w:style w:type="paragraph" w:styleId="12">
    <w:name w:val="toc 2"/>
    <w:basedOn w:val="1"/>
    <w:next w:val="1"/>
    <w:unhideWhenUsed/>
    <w:uiPriority w:val="39"/>
    <w:pPr>
      <w:ind w:left="420" w:leftChars="200"/>
    </w:pPr>
  </w:style>
  <w:style w:type="character" w:styleId="14">
    <w:name w:val="Hyperlink"/>
    <w:basedOn w:val="13"/>
    <w:unhideWhenUsed/>
    <w:uiPriority w:val="99"/>
    <w:rPr>
      <w:color w:val="0563C1" w:themeColor="hyperlink"/>
      <w:u w:val="single"/>
    </w:rPr>
  </w:style>
  <w:style w:type="character" w:customStyle="1" w:styleId="16">
    <w:name w:val="页眉 Char"/>
    <w:basedOn w:val="13"/>
    <w:link w:val="10"/>
    <w:qFormat/>
    <w:uiPriority w:val="99"/>
    <w:rPr>
      <w:sz w:val="18"/>
      <w:szCs w:val="18"/>
    </w:rPr>
  </w:style>
  <w:style w:type="character" w:customStyle="1" w:styleId="17">
    <w:name w:val="页脚 Char"/>
    <w:basedOn w:val="13"/>
    <w:link w:val="9"/>
    <w:qFormat/>
    <w:uiPriority w:val="99"/>
    <w:rPr>
      <w:sz w:val="18"/>
      <w:szCs w:val="18"/>
    </w:rPr>
  </w:style>
  <w:style w:type="character" w:customStyle="1" w:styleId="18">
    <w:name w:val="正文文本 Char"/>
    <w:basedOn w:val="13"/>
    <w:link w:val="5"/>
    <w:qFormat/>
    <w:uiPriority w:val="99"/>
    <w:rPr>
      <w:rFonts w:ascii="宋体" w:hAnsi="Times New Roman" w:eastAsia="宋体" w:cs="宋体"/>
      <w:kern w:val="0"/>
      <w:szCs w:val="21"/>
    </w:rPr>
  </w:style>
  <w:style w:type="character" w:customStyle="1" w:styleId="19">
    <w:name w:val="标题 1 Char"/>
    <w:basedOn w:val="13"/>
    <w:link w:val="2"/>
    <w:uiPriority w:val="1"/>
    <w:rPr>
      <w:rFonts w:ascii="黑体" w:hAnsi="Times New Roman" w:eastAsia="黑体" w:cs="黑体"/>
      <w:b/>
      <w:bCs/>
      <w:kern w:val="0"/>
      <w:szCs w:val="21"/>
    </w:rPr>
  </w:style>
  <w:style w:type="paragraph" w:styleId="20">
    <w:name w:val="List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1">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2">
    <w:name w:val="TOC Heading"/>
    <w:basedOn w:val="2"/>
    <w:next w:val="1"/>
    <w:unhideWhenUsed/>
    <w:qFormat/>
    <w:uiPriority w:val="39"/>
    <w:pPr>
      <w:keepNext/>
      <w:keepLines/>
      <w:widowControl/>
      <w:autoSpaceDE/>
      <w:autoSpaceDN/>
      <w:adjustRightInd/>
      <w:spacing w:before="240" w:line="259" w:lineRule="auto"/>
      <w:outlineLvl w:val="9"/>
    </w:pPr>
    <w:rPr>
      <w:rFonts w:asciiTheme="majorHAnsi" w:hAnsiTheme="majorHAnsi" w:eastAsiaTheme="majorEastAsia" w:cstheme="majorBidi"/>
      <w:b w:val="0"/>
      <w:bCs w:val="0"/>
      <w:color w:val="2E75B5" w:themeColor="accent1" w:themeShade="BF"/>
      <w:sz w:val="32"/>
      <w:szCs w:val="32"/>
    </w:rPr>
  </w:style>
  <w:style w:type="character" w:customStyle="1" w:styleId="23">
    <w:name w:val="无间距字符"/>
    <w:link w:val="24"/>
    <w:qFormat/>
    <w:uiPriority w:val="0"/>
    <w:rPr>
      <w:rFonts w:eastAsia="Times New Roman"/>
      <w:sz w:val="22"/>
    </w:rPr>
  </w:style>
  <w:style w:type="paragraph" w:customStyle="1" w:styleId="24">
    <w:name w:val="无间距"/>
    <w:link w:val="23"/>
    <w:uiPriority w:val="0"/>
    <w:rPr>
      <w:rFonts w:eastAsia="Times New Roman" w:asciiTheme="minorHAnsi" w:hAnsiTheme="minorHAnsi" w:cstheme="minorBidi"/>
      <w:kern w:val="2"/>
      <w:sz w:val="22"/>
      <w:szCs w:val="22"/>
      <w:lang w:val="en-US" w:eastAsia="zh-CN" w:bidi="ar-SA"/>
    </w:rPr>
  </w:style>
  <w:style w:type="character" w:customStyle="1" w:styleId="25">
    <w:name w:val="标题 2 Char"/>
    <w:basedOn w:val="13"/>
    <w:link w:val="3"/>
    <w:uiPriority w:val="9"/>
    <w:rPr>
      <w:rFonts w:asciiTheme="majorHAnsi" w:hAnsiTheme="majorHAnsi" w:eastAsiaTheme="majorEastAsia" w:cstheme="majorBidi"/>
      <w:b/>
      <w:bCs/>
      <w:sz w:val="32"/>
      <w:szCs w:val="32"/>
    </w:rPr>
  </w:style>
  <w:style w:type="character" w:customStyle="1" w:styleId="26">
    <w:name w:val="正文文本缩进 Char"/>
    <w:basedOn w:val="13"/>
    <w:link w:val="6"/>
    <w:semiHidden/>
    <w:qFormat/>
    <w:uiPriority w:val="99"/>
  </w:style>
  <w:style w:type="character" w:customStyle="1" w:styleId="27">
    <w:name w:val="日期 Char"/>
    <w:basedOn w:val="13"/>
    <w:link w:val="7"/>
    <w:uiPriority w:val="0"/>
    <w:rPr>
      <w:sz w:val="28"/>
    </w:rPr>
  </w:style>
  <w:style w:type="character" w:customStyle="1" w:styleId="28">
    <w:name w:val="日期 Char1"/>
    <w:basedOn w:val="13"/>
    <w:semiHidden/>
    <w:qFormat/>
    <w:uiPriority w:val="99"/>
  </w:style>
  <w:style w:type="character" w:customStyle="1" w:styleId="29">
    <w:name w:val="样式3 Char"/>
    <w:link w:val="30"/>
    <w:uiPriority w:val="0"/>
    <w:rPr>
      <w:rFonts w:ascii="Arial" w:hAnsi="Arial" w:eastAsia="黑体"/>
      <w:sz w:val="28"/>
    </w:rPr>
  </w:style>
  <w:style w:type="paragraph" w:customStyle="1" w:styleId="30">
    <w:name w:val="样式3"/>
    <w:basedOn w:val="1"/>
    <w:link w:val="29"/>
    <w:qFormat/>
    <w:uiPriority w:val="0"/>
    <w:pPr>
      <w:adjustRightInd w:val="0"/>
      <w:spacing w:before="330" w:after="160" w:line="490" w:lineRule="exact"/>
    </w:pPr>
    <w:rPr>
      <w:rFonts w:ascii="Arial" w:hAnsi="Arial" w:eastAsia="黑体"/>
      <w:sz w:val="28"/>
    </w:rPr>
  </w:style>
  <w:style w:type="character" w:customStyle="1" w:styleId="31">
    <w:name w:val="文档结构图 Char"/>
    <w:basedOn w:val="13"/>
    <w:link w:val="4"/>
    <w:semiHidden/>
    <w:qFormat/>
    <w:uiPriority w:val="99"/>
    <w:rPr>
      <w:rFonts w:ascii="宋体" w:eastAsia="宋体"/>
      <w:sz w:val="18"/>
      <w:szCs w:val="18"/>
    </w:rPr>
  </w:style>
  <w:style w:type="character" w:customStyle="1" w:styleId="32">
    <w:name w:val="批注框文本 Char"/>
    <w:basedOn w:val="13"/>
    <w:link w:val="8"/>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8A210C-98F8-45C5-9AE9-7EA3A7CDDCB1}">
  <ds:schemaRefs/>
</ds:datastoreItem>
</file>

<file path=docProps/app.xml><?xml version="1.0" encoding="utf-8"?>
<Properties xmlns="http://schemas.openxmlformats.org/officeDocument/2006/extended-properties" xmlns:vt="http://schemas.openxmlformats.org/officeDocument/2006/docPropsVTypes">
  <Template>Normal.dotm</Template>
  <Pages>27</Pages>
  <Words>2122</Words>
  <Characters>12100</Characters>
  <Lines>100</Lines>
  <Paragraphs>28</Paragraphs>
  <TotalTime>1</TotalTime>
  <ScaleCrop>false</ScaleCrop>
  <LinksUpToDate>false</LinksUpToDate>
  <CharactersWithSpaces>14194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2018-11-02T01:54:00Z</dcterms:created>
  <dc:creator>韩 瑞</dc:creator>
  <cp:lastModifiedBy>Administrator</cp:lastModifiedBy>
  <dcterms:modified xsi:type="dcterms:W3CDTF">2019-06-14T06:57:03Z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